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129CE" w14:textId="68D48F46" w:rsidR="00AA49B5" w:rsidRPr="00053CCC" w:rsidRDefault="005D7626" w:rsidP="00AA49B5">
      <w:pPr>
        <w:pStyle w:val="Encabezado"/>
        <w:tabs>
          <w:tab w:val="left" w:pos="3750"/>
        </w:tabs>
        <w:rPr>
          <w:rFonts w:ascii="Arial" w:hAnsi="Arial" w:cs="Arial"/>
        </w:rPr>
      </w:pPr>
      <w:bookmarkStart w:id="0" w:name="_Hlk143266825"/>
      <w:r>
        <w:rPr>
          <w:rFonts w:asciiTheme="minorHAnsi" w:hAnsiTheme="minorHAnsi" w:cstheme="minorHAnsi"/>
          <w:b/>
          <w:sz w:val="20"/>
          <w:szCs w:val="20"/>
        </w:rPr>
        <w:t xml:space="preserve">  </w:t>
      </w:r>
      <w:r w:rsidR="002F58C3" w:rsidRPr="00733F33">
        <w:rPr>
          <w:rFonts w:asciiTheme="minorHAnsi" w:hAnsiTheme="minorHAnsi" w:cstheme="minorHAnsi"/>
          <w:b/>
          <w:sz w:val="20"/>
          <w:szCs w:val="20"/>
        </w:rPr>
        <w:t xml:space="preserve">                                                                              </w:t>
      </w:r>
      <w:r w:rsidR="00AA49B5">
        <w:rPr>
          <w:noProof/>
        </w:rPr>
        <w:drawing>
          <wp:inline distT="0" distB="0" distL="0" distR="0" wp14:anchorId="6810FB8C" wp14:editId="6E8F2A49">
            <wp:extent cx="1188154" cy="550800"/>
            <wp:effectExtent l="0" t="0" r="0" b="1905"/>
            <wp:docPr id="9429426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42608" name="Gráfico 942942608"/>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154" cy="550800"/>
                    </a:xfrm>
                    <a:prstGeom prst="rect">
                      <a:avLst/>
                    </a:prstGeom>
                  </pic:spPr>
                </pic:pic>
              </a:graphicData>
            </a:graphic>
          </wp:inline>
        </w:drawing>
      </w:r>
    </w:p>
    <w:p w14:paraId="68C383D7" w14:textId="4B5DC9BC" w:rsidR="00203C52" w:rsidRPr="00733F33" w:rsidRDefault="00203C52" w:rsidP="002F58C3">
      <w:pPr>
        <w:rPr>
          <w:rFonts w:asciiTheme="minorHAnsi" w:hAnsiTheme="minorHAnsi" w:cstheme="minorHAnsi"/>
          <w:color w:val="002060"/>
          <w:sz w:val="20"/>
          <w:szCs w:val="20"/>
        </w:rPr>
      </w:pPr>
      <w:r w:rsidRPr="00733F33">
        <w:rPr>
          <w:rFonts w:asciiTheme="minorHAnsi" w:hAnsiTheme="minorHAnsi" w:cstheme="minorHAnsi"/>
          <w:b/>
          <w:sz w:val="20"/>
          <w:szCs w:val="20"/>
        </w:rPr>
        <w:t xml:space="preserve">  </w:t>
      </w:r>
    </w:p>
    <w:p w14:paraId="68C383D9" w14:textId="77777777" w:rsidR="00683035" w:rsidRPr="00733F33" w:rsidRDefault="00683035" w:rsidP="00AC3EE5">
      <w:pPr>
        <w:jc w:val="center"/>
        <w:rPr>
          <w:rFonts w:asciiTheme="minorHAnsi" w:hAnsiTheme="minorHAnsi" w:cstheme="minorHAnsi"/>
          <w:b/>
          <w:sz w:val="20"/>
          <w:szCs w:val="20"/>
        </w:rPr>
      </w:pPr>
    </w:p>
    <w:p w14:paraId="3E5D13E2" w14:textId="77777777" w:rsidR="00733F33" w:rsidRPr="00733F33" w:rsidRDefault="00733F33" w:rsidP="09B65CD3">
      <w:pPr>
        <w:jc w:val="center"/>
        <w:rPr>
          <w:rFonts w:asciiTheme="minorHAnsi" w:eastAsia="Cambria" w:hAnsiTheme="minorHAnsi" w:cstheme="minorBidi"/>
          <w:b/>
          <w:bCs/>
          <w:color w:val="000000" w:themeColor="text1"/>
          <w:sz w:val="20"/>
          <w:szCs w:val="20"/>
          <w:lang w:val="es-ES"/>
        </w:rPr>
      </w:pPr>
      <w:r w:rsidRPr="09B65CD3">
        <w:rPr>
          <w:rFonts w:asciiTheme="minorHAnsi" w:eastAsia="Cambria" w:hAnsiTheme="minorHAnsi" w:cstheme="minorBidi"/>
          <w:b/>
          <w:bCs/>
          <w:color w:val="000000" w:themeColor="text1"/>
          <w:sz w:val="20"/>
          <w:szCs w:val="20"/>
          <w:lang w:val="es-ES"/>
        </w:rPr>
        <w:t xml:space="preserve">Contrato de Préstamo </w:t>
      </w:r>
      <w:proofErr w:type="spellStart"/>
      <w:r w:rsidRPr="09B65CD3">
        <w:rPr>
          <w:rFonts w:asciiTheme="minorHAnsi" w:eastAsia="Cambria" w:hAnsiTheme="minorHAnsi" w:cstheme="minorBidi"/>
          <w:b/>
          <w:bCs/>
          <w:color w:val="000000" w:themeColor="text1"/>
          <w:sz w:val="20"/>
          <w:szCs w:val="20"/>
          <w:lang w:val="es-ES"/>
        </w:rPr>
        <w:t>N°</w:t>
      </w:r>
      <w:proofErr w:type="spellEnd"/>
      <w:r w:rsidRPr="09B65CD3">
        <w:rPr>
          <w:rFonts w:asciiTheme="minorHAnsi" w:eastAsia="Cambria" w:hAnsiTheme="minorHAnsi" w:cstheme="minorBidi"/>
          <w:b/>
          <w:bCs/>
          <w:color w:val="000000" w:themeColor="text1"/>
          <w:sz w:val="20"/>
          <w:szCs w:val="20"/>
          <w:lang w:val="es-ES"/>
        </w:rPr>
        <w:t xml:space="preserve"> 4724/OC-PE</w:t>
      </w:r>
    </w:p>
    <w:p w14:paraId="13D0AB15" w14:textId="77777777" w:rsidR="00733F33" w:rsidRPr="00733F33" w:rsidRDefault="00733F33" w:rsidP="00733F33">
      <w:pPr>
        <w:jc w:val="center"/>
        <w:rPr>
          <w:rFonts w:asciiTheme="minorHAnsi" w:hAnsiTheme="minorHAnsi" w:cstheme="minorHAnsi"/>
          <w:b/>
          <w:bCs/>
          <w:color w:val="000000" w:themeColor="text1"/>
          <w:sz w:val="20"/>
          <w:szCs w:val="20"/>
          <w:lang w:val="es-419"/>
        </w:rPr>
      </w:pPr>
      <w:r w:rsidRPr="00733F33">
        <w:rPr>
          <w:rFonts w:asciiTheme="minorHAnsi" w:eastAsia="Cambria" w:hAnsiTheme="minorHAnsi" w:cstheme="minorHAnsi"/>
          <w:b/>
          <w:bCs/>
          <w:color w:val="000000" w:themeColor="text1"/>
          <w:sz w:val="20"/>
          <w:szCs w:val="20"/>
          <w:lang w:val="es"/>
        </w:rPr>
        <w:t>Proyecto Mejoramiento de los Servicios de Control Gubernamental para un Control Efectivo, Preventivo y Facilitador de la Gestión Pública-BID3.</w:t>
      </w:r>
      <w:r w:rsidRPr="00733F33">
        <w:rPr>
          <w:rFonts w:asciiTheme="minorHAnsi" w:hAnsiTheme="minorHAnsi" w:cstheme="minorHAnsi"/>
          <w:b/>
          <w:bCs/>
          <w:color w:val="000000" w:themeColor="text1"/>
          <w:sz w:val="20"/>
          <w:szCs w:val="20"/>
          <w:lang w:val="es-419"/>
        </w:rPr>
        <w:t xml:space="preserve"> </w:t>
      </w:r>
    </w:p>
    <w:p w14:paraId="5BF41882" w14:textId="77777777" w:rsidR="00733F33" w:rsidRPr="00733F33" w:rsidRDefault="00733F33" w:rsidP="00AC3EE5">
      <w:pPr>
        <w:jc w:val="center"/>
        <w:rPr>
          <w:rFonts w:asciiTheme="minorHAnsi" w:hAnsiTheme="minorHAnsi" w:cstheme="minorHAnsi"/>
          <w:b/>
          <w:sz w:val="20"/>
          <w:szCs w:val="20"/>
          <w:lang w:val="es-419"/>
        </w:rPr>
      </w:pPr>
    </w:p>
    <w:p w14:paraId="68C383DA" w14:textId="3C77D35B" w:rsidR="00AC3EE5" w:rsidRPr="00733F33" w:rsidRDefault="00AC3EE5" w:rsidP="00AC3EE5">
      <w:pPr>
        <w:jc w:val="center"/>
        <w:rPr>
          <w:rFonts w:asciiTheme="minorHAnsi" w:hAnsiTheme="minorHAnsi" w:cstheme="minorHAnsi"/>
          <w:b/>
          <w:sz w:val="32"/>
          <w:szCs w:val="32"/>
        </w:rPr>
      </w:pPr>
      <w:r w:rsidRPr="00733F33">
        <w:rPr>
          <w:rFonts w:asciiTheme="minorHAnsi" w:hAnsiTheme="minorHAnsi" w:cstheme="minorHAnsi"/>
          <w:b/>
          <w:sz w:val="32"/>
          <w:szCs w:val="32"/>
        </w:rPr>
        <w:t>INVITACIÓN A PRESENTAR EXPRESIONES DE INTERÉS</w:t>
      </w:r>
    </w:p>
    <w:p w14:paraId="6895D178" w14:textId="1A8BDDD4" w:rsidR="00DE73F4" w:rsidRPr="00733F33" w:rsidRDefault="00DE73F4" w:rsidP="00AC3EE5">
      <w:pPr>
        <w:jc w:val="center"/>
        <w:rPr>
          <w:rFonts w:asciiTheme="minorHAnsi" w:hAnsiTheme="minorHAnsi" w:cstheme="minorHAnsi"/>
          <w:b/>
          <w:sz w:val="20"/>
          <w:szCs w:val="20"/>
        </w:rPr>
      </w:pPr>
      <w:r w:rsidRPr="00733F33">
        <w:rPr>
          <w:rFonts w:asciiTheme="minorHAnsi" w:hAnsiTheme="minorHAnsi" w:cstheme="minorHAnsi"/>
          <w:b/>
          <w:spacing w:val="1"/>
          <w:position w:val="-1"/>
          <w:sz w:val="20"/>
          <w:szCs w:val="20"/>
        </w:rPr>
        <w:t>Servicios de Consultoría</w:t>
      </w:r>
      <w:r w:rsidRPr="00733F33">
        <w:rPr>
          <w:rFonts w:asciiTheme="minorHAnsi" w:hAnsiTheme="minorHAnsi" w:cstheme="minorHAnsi"/>
          <w:b/>
          <w:spacing w:val="38"/>
          <w:position w:val="-1"/>
          <w:sz w:val="20"/>
          <w:szCs w:val="20"/>
        </w:rPr>
        <w:t xml:space="preserve"> </w:t>
      </w:r>
      <w:r w:rsidR="00EB6748" w:rsidRPr="00733F33">
        <w:rPr>
          <w:rFonts w:asciiTheme="minorHAnsi" w:hAnsiTheme="minorHAnsi" w:cstheme="minorHAnsi"/>
          <w:b/>
          <w:position w:val="-1"/>
          <w:sz w:val="20"/>
          <w:szCs w:val="20"/>
        </w:rPr>
        <w:t>Individual</w:t>
      </w:r>
    </w:p>
    <w:p w14:paraId="6FABAB90" w14:textId="1B52A5D1" w:rsidR="00565D9E" w:rsidRPr="005206AC" w:rsidRDefault="00AC3EE5" w:rsidP="005206AC">
      <w:pPr>
        <w:widowControl w:val="0"/>
        <w:autoSpaceDE w:val="0"/>
        <w:autoSpaceDN w:val="0"/>
        <w:adjustRightInd w:val="0"/>
        <w:spacing w:before="8" w:line="276" w:lineRule="auto"/>
        <w:ind w:left="2098" w:right="2080"/>
        <w:jc w:val="center"/>
        <w:rPr>
          <w:rFonts w:asciiTheme="minorHAnsi" w:hAnsiTheme="minorHAnsi" w:cstheme="minorHAnsi"/>
          <w:b/>
          <w:w w:val="103"/>
          <w:sz w:val="20"/>
          <w:szCs w:val="20"/>
        </w:rPr>
      </w:pPr>
      <w:r w:rsidRPr="00733F33">
        <w:rPr>
          <w:rFonts w:asciiTheme="minorHAnsi" w:hAnsiTheme="minorHAnsi" w:cstheme="minorHAnsi"/>
          <w:b/>
          <w:spacing w:val="2"/>
          <w:sz w:val="20"/>
          <w:szCs w:val="20"/>
        </w:rPr>
        <w:t>R</w:t>
      </w:r>
      <w:r w:rsidRPr="00733F33">
        <w:rPr>
          <w:rFonts w:asciiTheme="minorHAnsi" w:hAnsiTheme="minorHAnsi" w:cstheme="minorHAnsi"/>
          <w:b/>
          <w:spacing w:val="1"/>
          <w:sz w:val="20"/>
          <w:szCs w:val="20"/>
        </w:rPr>
        <w:t>E</w:t>
      </w:r>
      <w:r w:rsidRPr="00733F33">
        <w:rPr>
          <w:rFonts w:asciiTheme="minorHAnsi" w:hAnsiTheme="minorHAnsi" w:cstheme="minorHAnsi"/>
          <w:b/>
          <w:sz w:val="20"/>
          <w:szCs w:val="20"/>
        </w:rPr>
        <w:t>PÚB</w:t>
      </w:r>
      <w:r w:rsidRPr="00733F33">
        <w:rPr>
          <w:rFonts w:asciiTheme="minorHAnsi" w:hAnsiTheme="minorHAnsi" w:cstheme="minorHAnsi"/>
          <w:b/>
          <w:spacing w:val="1"/>
          <w:sz w:val="20"/>
          <w:szCs w:val="20"/>
        </w:rPr>
        <w:t>L</w:t>
      </w:r>
      <w:r w:rsidRPr="00733F33">
        <w:rPr>
          <w:rFonts w:asciiTheme="minorHAnsi" w:hAnsiTheme="minorHAnsi" w:cstheme="minorHAnsi"/>
          <w:b/>
          <w:sz w:val="20"/>
          <w:szCs w:val="20"/>
        </w:rPr>
        <w:t>I</w:t>
      </w:r>
      <w:r w:rsidRPr="00733F33">
        <w:rPr>
          <w:rFonts w:asciiTheme="minorHAnsi" w:hAnsiTheme="minorHAnsi" w:cstheme="minorHAnsi"/>
          <w:b/>
          <w:spacing w:val="1"/>
          <w:sz w:val="20"/>
          <w:szCs w:val="20"/>
        </w:rPr>
        <w:t>C</w:t>
      </w:r>
      <w:r w:rsidRPr="00733F33">
        <w:rPr>
          <w:rFonts w:asciiTheme="minorHAnsi" w:hAnsiTheme="minorHAnsi" w:cstheme="minorHAnsi"/>
          <w:b/>
          <w:sz w:val="20"/>
          <w:szCs w:val="20"/>
        </w:rPr>
        <w:t>A</w:t>
      </w:r>
      <w:r w:rsidRPr="00733F33">
        <w:rPr>
          <w:rFonts w:asciiTheme="minorHAnsi" w:hAnsiTheme="minorHAnsi" w:cstheme="minorHAnsi"/>
          <w:b/>
          <w:spacing w:val="29"/>
          <w:sz w:val="20"/>
          <w:szCs w:val="20"/>
        </w:rPr>
        <w:t xml:space="preserve"> </w:t>
      </w:r>
      <w:r w:rsidRPr="00733F33">
        <w:rPr>
          <w:rFonts w:asciiTheme="minorHAnsi" w:hAnsiTheme="minorHAnsi" w:cstheme="minorHAnsi"/>
          <w:b/>
          <w:sz w:val="20"/>
          <w:szCs w:val="20"/>
        </w:rPr>
        <w:t>D</w:t>
      </w:r>
      <w:r w:rsidRPr="00733F33">
        <w:rPr>
          <w:rFonts w:asciiTheme="minorHAnsi" w:hAnsiTheme="minorHAnsi" w:cstheme="minorHAnsi"/>
          <w:b/>
          <w:spacing w:val="1"/>
          <w:sz w:val="20"/>
          <w:szCs w:val="20"/>
        </w:rPr>
        <w:t>E</w:t>
      </w:r>
      <w:r w:rsidRPr="00733F33">
        <w:rPr>
          <w:rFonts w:asciiTheme="minorHAnsi" w:hAnsiTheme="minorHAnsi" w:cstheme="minorHAnsi"/>
          <w:b/>
          <w:sz w:val="20"/>
          <w:szCs w:val="20"/>
        </w:rPr>
        <w:t>L</w:t>
      </w:r>
      <w:r w:rsidRPr="00733F33">
        <w:rPr>
          <w:rFonts w:asciiTheme="minorHAnsi" w:hAnsiTheme="minorHAnsi" w:cstheme="minorHAnsi"/>
          <w:b/>
          <w:spacing w:val="11"/>
          <w:sz w:val="20"/>
          <w:szCs w:val="20"/>
        </w:rPr>
        <w:t xml:space="preserve"> </w:t>
      </w:r>
      <w:r w:rsidRPr="00733F33">
        <w:rPr>
          <w:rFonts w:asciiTheme="minorHAnsi" w:hAnsiTheme="minorHAnsi" w:cstheme="minorHAnsi"/>
          <w:b/>
          <w:w w:val="103"/>
          <w:sz w:val="20"/>
          <w:szCs w:val="20"/>
        </w:rPr>
        <w:t>P</w:t>
      </w:r>
      <w:r w:rsidRPr="00733F33">
        <w:rPr>
          <w:rFonts w:asciiTheme="minorHAnsi" w:hAnsiTheme="minorHAnsi" w:cstheme="minorHAnsi"/>
          <w:b/>
          <w:spacing w:val="3"/>
          <w:w w:val="103"/>
          <w:sz w:val="20"/>
          <w:szCs w:val="20"/>
        </w:rPr>
        <w:t>E</w:t>
      </w:r>
      <w:r w:rsidRPr="00733F33">
        <w:rPr>
          <w:rFonts w:asciiTheme="minorHAnsi" w:hAnsiTheme="minorHAnsi" w:cstheme="minorHAnsi"/>
          <w:b/>
          <w:spacing w:val="-1"/>
          <w:w w:val="103"/>
          <w:sz w:val="20"/>
          <w:szCs w:val="20"/>
        </w:rPr>
        <w:t>R</w:t>
      </w:r>
      <w:r w:rsidRPr="00733F33">
        <w:rPr>
          <w:rFonts w:asciiTheme="minorHAnsi" w:hAnsiTheme="minorHAnsi" w:cstheme="minorHAnsi"/>
          <w:b/>
          <w:w w:val="103"/>
          <w:sz w:val="20"/>
          <w:szCs w:val="20"/>
        </w:rPr>
        <w:t>Ú</w:t>
      </w:r>
    </w:p>
    <w:p w14:paraId="5913C578" w14:textId="7DB41E13" w:rsidR="00733F33" w:rsidRDefault="005206AC" w:rsidP="0048117A">
      <w:pPr>
        <w:numPr>
          <w:ilvl w:val="12"/>
          <w:numId w:val="0"/>
        </w:numPr>
        <w:jc w:val="both"/>
        <w:rPr>
          <w:rFonts w:asciiTheme="minorHAnsi" w:hAnsiTheme="minorHAnsi" w:cstheme="minorHAnsi"/>
          <w:spacing w:val="-2"/>
          <w:sz w:val="20"/>
          <w:szCs w:val="20"/>
        </w:rPr>
      </w:pPr>
      <w:r>
        <w:rPr>
          <w:rFonts w:asciiTheme="minorHAnsi" w:hAnsiTheme="minorHAnsi" w:cstheme="minorHAnsi"/>
          <w:spacing w:val="-2"/>
          <w:sz w:val="20"/>
          <w:szCs w:val="20"/>
        </w:rPr>
        <w:t>E</w:t>
      </w:r>
      <w:r w:rsidR="0048117A" w:rsidRPr="00733F33">
        <w:rPr>
          <w:rFonts w:asciiTheme="minorHAnsi" w:hAnsiTheme="minorHAnsi" w:cstheme="minorHAnsi"/>
          <w:spacing w:val="-2"/>
          <w:sz w:val="20"/>
          <w:szCs w:val="20"/>
        </w:rPr>
        <w:t xml:space="preserve">l Proyecto “Mejoramiento de los Servicios de Control Gubernamental para un Control Efectivo, Preventivo y Facilitador de la Gestión Pública”, se propone utilizar parte de los fondos para contratar </w:t>
      </w:r>
      <w:r w:rsidR="003E53BC" w:rsidRPr="00733F33">
        <w:rPr>
          <w:rFonts w:asciiTheme="minorHAnsi" w:hAnsiTheme="minorHAnsi" w:cstheme="minorHAnsi"/>
          <w:spacing w:val="-2"/>
          <w:sz w:val="20"/>
          <w:szCs w:val="20"/>
        </w:rPr>
        <w:t>los</w:t>
      </w:r>
      <w:r w:rsidR="0048117A" w:rsidRPr="00733F33">
        <w:rPr>
          <w:rFonts w:asciiTheme="minorHAnsi" w:hAnsiTheme="minorHAnsi" w:cstheme="minorHAnsi"/>
          <w:spacing w:val="-2"/>
          <w:sz w:val="20"/>
          <w:szCs w:val="20"/>
        </w:rPr>
        <w:t xml:space="preserve"> siguiente</w:t>
      </w:r>
      <w:r w:rsidR="003E53BC" w:rsidRPr="00733F33">
        <w:rPr>
          <w:rFonts w:asciiTheme="minorHAnsi" w:hAnsiTheme="minorHAnsi" w:cstheme="minorHAnsi"/>
          <w:spacing w:val="-2"/>
          <w:sz w:val="20"/>
          <w:szCs w:val="20"/>
        </w:rPr>
        <w:t>s</w:t>
      </w:r>
      <w:r w:rsidR="0048117A" w:rsidRPr="00733F33">
        <w:rPr>
          <w:rFonts w:asciiTheme="minorHAnsi" w:hAnsiTheme="minorHAnsi" w:cstheme="minorHAnsi"/>
          <w:spacing w:val="-2"/>
          <w:sz w:val="20"/>
          <w:szCs w:val="20"/>
        </w:rPr>
        <w:t xml:space="preserve"> servicio</w:t>
      </w:r>
      <w:r w:rsidR="003E53BC" w:rsidRPr="00733F33">
        <w:rPr>
          <w:rFonts w:asciiTheme="minorHAnsi" w:hAnsiTheme="minorHAnsi" w:cstheme="minorHAnsi"/>
          <w:spacing w:val="-2"/>
          <w:sz w:val="20"/>
          <w:szCs w:val="20"/>
        </w:rPr>
        <w:t>s</w:t>
      </w:r>
      <w:r w:rsidR="0048117A" w:rsidRPr="00733F33">
        <w:rPr>
          <w:rFonts w:asciiTheme="minorHAnsi" w:hAnsiTheme="minorHAnsi" w:cstheme="minorHAnsi"/>
          <w:spacing w:val="-2"/>
          <w:sz w:val="20"/>
          <w:szCs w:val="20"/>
        </w:rPr>
        <w:t xml:space="preserve"> de consultoría</w:t>
      </w:r>
      <w:r w:rsidR="00C06450" w:rsidRPr="00733F33">
        <w:rPr>
          <w:rFonts w:asciiTheme="minorHAnsi" w:hAnsiTheme="minorHAnsi" w:cstheme="minorHAnsi"/>
          <w:spacing w:val="-2"/>
          <w:sz w:val="20"/>
          <w:szCs w:val="20"/>
        </w:rPr>
        <w:t xml:space="preserve"> individua</w:t>
      </w:r>
      <w:r w:rsidR="00F83CE4">
        <w:rPr>
          <w:rFonts w:asciiTheme="minorHAnsi" w:hAnsiTheme="minorHAnsi" w:cstheme="minorHAnsi"/>
          <w:spacing w:val="-2"/>
          <w:sz w:val="20"/>
          <w:szCs w:val="20"/>
        </w:rPr>
        <w:t>l</w:t>
      </w:r>
      <w:r w:rsidR="003D1605">
        <w:rPr>
          <w:rFonts w:asciiTheme="minorHAnsi" w:hAnsiTheme="minorHAnsi" w:cstheme="minorHAnsi"/>
          <w:spacing w:val="-2"/>
          <w:sz w:val="20"/>
          <w:szCs w:val="20"/>
        </w:rPr>
        <w:t>:</w:t>
      </w:r>
    </w:p>
    <w:p w14:paraId="749470B1" w14:textId="77777777" w:rsidR="003D1605" w:rsidRDefault="003D1605" w:rsidP="0048117A">
      <w:pPr>
        <w:numPr>
          <w:ilvl w:val="12"/>
          <w:numId w:val="0"/>
        </w:numPr>
        <w:jc w:val="both"/>
        <w:rPr>
          <w:rFonts w:asciiTheme="minorHAnsi" w:hAnsiTheme="minorHAnsi" w:cstheme="minorHAnsi"/>
          <w:spacing w:val="-2"/>
          <w:sz w:val="20"/>
          <w:szCs w:val="20"/>
        </w:rPr>
      </w:pPr>
    </w:p>
    <w:tbl>
      <w:tblPr>
        <w:tblStyle w:val="Tablaconcuadrcula"/>
        <w:tblW w:w="0" w:type="auto"/>
        <w:jc w:val="center"/>
        <w:tblLook w:val="04A0" w:firstRow="1" w:lastRow="0" w:firstColumn="1" w:lastColumn="0" w:noHBand="0" w:noVBand="1"/>
      </w:tblPr>
      <w:tblGrid>
        <w:gridCol w:w="1809"/>
        <w:gridCol w:w="7006"/>
      </w:tblGrid>
      <w:tr w:rsidR="00733F33" w14:paraId="268D1C2E" w14:textId="77777777" w:rsidTr="00B52823">
        <w:trPr>
          <w:trHeight w:val="126"/>
          <w:jc w:val="center"/>
        </w:trPr>
        <w:tc>
          <w:tcPr>
            <w:tcW w:w="1809" w:type="dxa"/>
          </w:tcPr>
          <w:p w14:paraId="74B59713" w14:textId="06971423" w:rsidR="00733F33" w:rsidRPr="00B40ACD" w:rsidRDefault="00B40ACD" w:rsidP="00B40ACD">
            <w:pPr>
              <w:numPr>
                <w:ilvl w:val="12"/>
                <w:numId w:val="0"/>
              </w:numPr>
              <w:jc w:val="center"/>
              <w:rPr>
                <w:rFonts w:asciiTheme="minorHAnsi" w:hAnsiTheme="minorHAnsi" w:cstheme="minorHAnsi"/>
                <w:b/>
                <w:spacing w:val="-2"/>
                <w:sz w:val="20"/>
                <w:szCs w:val="20"/>
              </w:rPr>
            </w:pPr>
            <w:bookmarkStart w:id="1" w:name="_Hlk159585364"/>
            <w:r w:rsidRPr="00B40ACD">
              <w:rPr>
                <w:rFonts w:asciiTheme="minorHAnsi" w:hAnsiTheme="minorHAnsi" w:cstheme="minorHAnsi"/>
                <w:b/>
                <w:spacing w:val="-2"/>
                <w:sz w:val="20"/>
                <w:szCs w:val="20"/>
              </w:rPr>
              <w:t>Código</w:t>
            </w:r>
          </w:p>
        </w:tc>
        <w:tc>
          <w:tcPr>
            <w:tcW w:w="7006" w:type="dxa"/>
          </w:tcPr>
          <w:p w14:paraId="7571B72C" w14:textId="1953E0B9" w:rsidR="00733F33" w:rsidRPr="00B40ACD" w:rsidRDefault="00B40ACD" w:rsidP="00B40ACD">
            <w:pPr>
              <w:numPr>
                <w:ilvl w:val="12"/>
                <w:numId w:val="0"/>
              </w:numPr>
              <w:jc w:val="center"/>
              <w:rPr>
                <w:rFonts w:asciiTheme="minorHAnsi" w:hAnsiTheme="minorHAnsi" w:cstheme="minorHAnsi"/>
                <w:b/>
                <w:spacing w:val="-2"/>
                <w:sz w:val="20"/>
                <w:szCs w:val="20"/>
              </w:rPr>
            </w:pPr>
            <w:r w:rsidRPr="00B40ACD">
              <w:rPr>
                <w:rFonts w:asciiTheme="minorHAnsi" w:hAnsiTheme="minorHAnsi" w:cstheme="minorHAnsi"/>
                <w:b/>
                <w:spacing w:val="-2"/>
                <w:sz w:val="20"/>
                <w:szCs w:val="20"/>
              </w:rPr>
              <w:t>Consultoría Individual</w:t>
            </w:r>
          </w:p>
        </w:tc>
      </w:tr>
      <w:tr w:rsidR="001A4854" w14:paraId="13E00A60" w14:textId="77777777" w:rsidTr="008B756C">
        <w:trPr>
          <w:trHeight w:val="722"/>
          <w:jc w:val="center"/>
        </w:trPr>
        <w:tc>
          <w:tcPr>
            <w:tcW w:w="1809" w:type="dxa"/>
            <w:vAlign w:val="center"/>
          </w:tcPr>
          <w:p w14:paraId="4004CE7A" w14:textId="0D34DC66" w:rsidR="001A4854" w:rsidRPr="00CF031C" w:rsidRDefault="001A4854" w:rsidP="001A4854">
            <w:pPr>
              <w:numPr>
                <w:ilvl w:val="12"/>
                <w:numId w:val="0"/>
              </w:numPr>
              <w:jc w:val="center"/>
              <w:rPr>
                <w:rFonts w:asciiTheme="minorHAnsi" w:eastAsiaTheme="minorHAnsi" w:hAnsiTheme="minorHAnsi" w:cstheme="minorHAnsi"/>
                <w:color w:val="000000"/>
                <w:spacing w:val="-2"/>
                <w:sz w:val="18"/>
                <w:szCs w:val="18"/>
                <w:lang w:val="es-PE"/>
              </w:rPr>
            </w:pPr>
            <w:r w:rsidRPr="00CF031C">
              <w:rPr>
                <w:rFonts w:asciiTheme="minorHAnsi" w:eastAsiaTheme="minorHAnsi" w:hAnsiTheme="minorHAnsi" w:cstheme="minorHAnsi"/>
                <w:color w:val="000000"/>
                <w:spacing w:val="-2"/>
                <w:sz w:val="18"/>
                <w:szCs w:val="18"/>
                <w:lang w:val="es-PE"/>
              </w:rPr>
              <w:t xml:space="preserve">SCI </w:t>
            </w:r>
            <w:proofErr w:type="spellStart"/>
            <w:r w:rsidRPr="00CF031C">
              <w:rPr>
                <w:rFonts w:asciiTheme="minorHAnsi" w:eastAsiaTheme="minorHAnsi" w:hAnsiTheme="minorHAnsi" w:cstheme="minorHAnsi"/>
                <w:color w:val="000000"/>
                <w:spacing w:val="-2"/>
                <w:sz w:val="18"/>
                <w:szCs w:val="18"/>
                <w:lang w:val="es-PE"/>
              </w:rPr>
              <w:t>N°</w:t>
            </w:r>
            <w:proofErr w:type="spellEnd"/>
            <w:r w:rsidRPr="00CF031C">
              <w:rPr>
                <w:rFonts w:asciiTheme="minorHAnsi" w:eastAsiaTheme="minorHAnsi" w:hAnsiTheme="minorHAnsi" w:cstheme="minorHAnsi"/>
                <w:color w:val="000000"/>
                <w:spacing w:val="-2"/>
                <w:sz w:val="18"/>
                <w:szCs w:val="18"/>
                <w:lang w:val="es-PE"/>
              </w:rPr>
              <w:t xml:space="preserve"> </w:t>
            </w:r>
            <w:r w:rsidR="00CF031C" w:rsidRPr="00CF031C">
              <w:rPr>
                <w:rFonts w:asciiTheme="minorHAnsi" w:eastAsiaTheme="minorHAnsi" w:hAnsiTheme="minorHAnsi" w:cstheme="minorHAnsi"/>
                <w:color w:val="000000"/>
                <w:spacing w:val="-2"/>
                <w:sz w:val="18"/>
                <w:szCs w:val="18"/>
                <w:lang w:val="es-PE"/>
              </w:rPr>
              <w:t>0</w:t>
            </w:r>
            <w:r w:rsidR="007867C1">
              <w:rPr>
                <w:rFonts w:asciiTheme="minorHAnsi" w:eastAsiaTheme="minorHAnsi" w:hAnsiTheme="minorHAnsi" w:cstheme="minorHAnsi"/>
                <w:color w:val="000000"/>
                <w:spacing w:val="-2"/>
                <w:sz w:val="18"/>
                <w:szCs w:val="18"/>
                <w:lang w:val="es-PE"/>
              </w:rPr>
              <w:t>48</w:t>
            </w:r>
            <w:r w:rsidRPr="00CF031C">
              <w:rPr>
                <w:rFonts w:asciiTheme="minorHAnsi" w:eastAsiaTheme="minorHAnsi" w:hAnsiTheme="minorHAnsi" w:cstheme="minorHAnsi"/>
                <w:color w:val="000000"/>
                <w:spacing w:val="-2"/>
                <w:sz w:val="18"/>
                <w:szCs w:val="18"/>
                <w:lang w:val="es-PE"/>
              </w:rPr>
              <w:t>-202</w:t>
            </w:r>
            <w:r w:rsidR="00CF031C" w:rsidRPr="00CF031C">
              <w:rPr>
                <w:rFonts w:asciiTheme="minorHAnsi" w:eastAsiaTheme="minorHAnsi" w:hAnsiTheme="minorHAnsi" w:cstheme="minorHAnsi"/>
                <w:color w:val="000000"/>
                <w:spacing w:val="-2"/>
                <w:sz w:val="18"/>
                <w:szCs w:val="18"/>
                <w:lang w:val="es-PE"/>
              </w:rPr>
              <w:t>5</w:t>
            </w:r>
            <w:r w:rsidRPr="00CF031C">
              <w:rPr>
                <w:rFonts w:asciiTheme="minorHAnsi" w:eastAsiaTheme="minorHAnsi" w:hAnsiTheme="minorHAnsi" w:cstheme="minorHAnsi"/>
                <w:color w:val="000000"/>
                <w:spacing w:val="-2"/>
                <w:sz w:val="18"/>
                <w:szCs w:val="18"/>
                <w:lang w:val="es-PE"/>
              </w:rPr>
              <w:t>-CG-UE002/BID3</w:t>
            </w:r>
          </w:p>
        </w:tc>
        <w:tc>
          <w:tcPr>
            <w:tcW w:w="7006" w:type="dxa"/>
          </w:tcPr>
          <w:p w14:paraId="1371E80E" w14:textId="1F1429F7" w:rsidR="001A4854" w:rsidRPr="00CF031C" w:rsidRDefault="007867C1" w:rsidP="0012152A">
            <w:pPr>
              <w:jc w:val="both"/>
              <w:rPr>
                <w:rFonts w:asciiTheme="minorHAnsi" w:eastAsiaTheme="minorHAnsi" w:hAnsiTheme="minorHAnsi" w:cstheme="minorHAnsi"/>
                <w:color w:val="000000"/>
                <w:spacing w:val="-2"/>
                <w:sz w:val="18"/>
                <w:szCs w:val="18"/>
                <w:lang w:val="es-PE"/>
              </w:rPr>
            </w:pPr>
            <w:r w:rsidRPr="007867C1">
              <w:rPr>
                <w:rFonts w:asciiTheme="minorHAnsi" w:eastAsiaTheme="minorHAnsi" w:hAnsiTheme="minorHAnsi" w:cstheme="minorHAnsi"/>
                <w:color w:val="000000"/>
                <w:spacing w:val="-2"/>
                <w:sz w:val="18"/>
                <w:szCs w:val="18"/>
                <w:lang w:val="es-PE"/>
              </w:rPr>
              <w:t>CONTRATACION DE UN CONSULTOR ESPECIALISTA EN SUPERVISIÓN DE PROYECTOS PARA LA IMPLEMENTACIÓN DE UNA SOLUCIÓN DE INTELIGENCIA DE NEGOCIOS PARA LA SUBGERENCIA DE FISCALIZACIÓN, BASADA EN LA PLATAFORMA DE MINERÍA DE DATOS DE LA CGR, EN EL MARCO DE LA ACCIÓN DE INVERSIÓN 1.2.4</w:t>
            </w:r>
          </w:p>
        </w:tc>
      </w:tr>
      <w:tr w:rsidR="007867C1" w14:paraId="6554D045" w14:textId="77777777" w:rsidTr="008B756C">
        <w:trPr>
          <w:trHeight w:val="722"/>
          <w:jc w:val="center"/>
        </w:trPr>
        <w:tc>
          <w:tcPr>
            <w:tcW w:w="1809" w:type="dxa"/>
            <w:vAlign w:val="center"/>
          </w:tcPr>
          <w:p w14:paraId="13ACD8AC" w14:textId="79B4F269" w:rsidR="007867C1" w:rsidRPr="00CF031C" w:rsidRDefault="007867C1" w:rsidP="001A4854">
            <w:pPr>
              <w:numPr>
                <w:ilvl w:val="12"/>
                <w:numId w:val="0"/>
              </w:numPr>
              <w:jc w:val="center"/>
              <w:rPr>
                <w:rFonts w:asciiTheme="minorHAnsi" w:eastAsiaTheme="minorHAnsi" w:hAnsiTheme="minorHAnsi" w:cstheme="minorHAnsi"/>
                <w:color w:val="000000"/>
                <w:spacing w:val="-2"/>
                <w:sz w:val="18"/>
                <w:szCs w:val="18"/>
                <w:lang w:val="es-PE"/>
              </w:rPr>
            </w:pPr>
            <w:r w:rsidRPr="00CF031C">
              <w:rPr>
                <w:rFonts w:asciiTheme="minorHAnsi" w:eastAsiaTheme="minorHAnsi" w:hAnsiTheme="minorHAnsi" w:cstheme="minorHAnsi"/>
                <w:color w:val="000000"/>
                <w:spacing w:val="-2"/>
                <w:sz w:val="18"/>
                <w:szCs w:val="18"/>
                <w:lang w:val="es-PE"/>
              </w:rPr>
              <w:t xml:space="preserve">SCI </w:t>
            </w:r>
            <w:proofErr w:type="spellStart"/>
            <w:r w:rsidRPr="00CF031C">
              <w:rPr>
                <w:rFonts w:asciiTheme="minorHAnsi" w:eastAsiaTheme="minorHAnsi" w:hAnsiTheme="minorHAnsi" w:cstheme="minorHAnsi"/>
                <w:color w:val="000000"/>
                <w:spacing w:val="-2"/>
                <w:sz w:val="18"/>
                <w:szCs w:val="18"/>
                <w:lang w:val="es-PE"/>
              </w:rPr>
              <w:t>N°</w:t>
            </w:r>
            <w:proofErr w:type="spellEnd"/>
            <w:r w:rsidRPr="00CF031C">
              <w:rPr>
                <w:rFonts w:asciiTheme="minorHAnsi" w:eastAsiaTheme="minorHAnsi" w:hAnsiTheme="minorHAnsi" w:cstheme="minorHAnsi"/>
                <w:color w:val="000000"/>
                <w:spacing w:val="-2"/>
                <w:sz w:val="18"/>
                <w:szCs w:val="18"/>
                <w:lang w:val="es-PE"/>
              </w:rPr>
              <w:t xml:space="preserve"> 0</w:t>
            </w:r>
            <w:r>
              <w:rPr>
                <w:rFonts w:asciiTheme="minorHAnsi" w:eastAsiaTheme="minorHAnsi" w:hAnsiTheme="minorHAnsi" w:cstheme="minorHAnsi"/>
                <w:color w:val="000000"/>
                <w:spacing w:val="-2"/>
                <w:sz w:val="18"/>
                <w:szCs w:val="18"/>
                <w:lang w:val="es-PE"/>
              </w:rPr>
              <w:t>49</w:t>
            </w:r>
            <w:r w:rsidRPr="00CF031C">
              <w:rPr>
                <w:rFonts w:asciiTheme="minorHAnsi" w:eastAsiaTheme="minorHAnsi" w:hAnsiTheme="minorHAnsi" w:cstheme="minorHAnsi"/>
                <w:color w:val="000000"/>
                <w:spacing w:val="-2"/>
                <w:sz w:val="18"/>
                <w:szCs w:val="18"/>
                <w:lang w:val="es-PE"/>
              </w:rPr>
              <w:t>-2025-CG-UE002/BID3</w:t>
            </w:r>
          </w:p>
        </w:tc>
        <w:tc>
          <w:tcPr>
            <w:tcW w:w="7006" w:type="dxa"/>
          </w:tcPr>
          <w:p w14:paraId="6900F8C7" w14:textId="4B13E261" w:rsidR="007867C1" w:rsidRPr="00627A7A" w:rsidRDefault="007867C1" w:rsidP="0012152A">
            <w:pPr>
              <w:jc w:val="both"/>
              <w:rPr>
                <w:rFonts w:asciiTheme="minorHAnsi" w:eastAsiaTheme="minorHAnsi" w:hAnsiTheme="minorHAnsi" w:cstheme="minorHAnsi"/>
                <w:color w:val="000000"/>
                <w:spacing w:val="-2"/>
                <w:sz w:val="18"/>
                <w:szCs w:val="18"/>
                <w:lang w:val="es-PE"/>
              </w:rPr>
            </w:pPr>
            <w:r w:rsidRPr="007867C1">
              <w:rPr>
                <w:rFonts w:asciiTheme="minorHAnsi" w:eastAsiaTheme="minorHAnsi" w:hAnsiTheme="minorHAnsi" w:cstheme="minorHAnsi"/>
                <w:color w:val="000000"/>
                <w:spacing w:val="-2"/>
                <w:sz w:val="18"/>
                <w:szCs w:val="18"/>
                <w:lang w:val="es-PE"/>
              </w:rPr>
              <w:t>CONTRATACIÓN DE UN CONSULTOR ANALISTA DE SISTEMAS PARA LA IMPLEMENTACIÓN DE UNA SOLUCIÓN DE INTELIGENCIA DE NEGOCIOS PARA LA SUBGERENCIA DE FISCALIZACIÓN, BASADA EN LA PLATAFORMA DE MINERÍA DE DATOS DE LA CGR, EN EL MARCO DE LA ACCIÓN DE INVERSIÓN 1.2.4</w:t>
            </w:r>
          </w:p>
        </w:tc>
      </w:tr>
      <w:tr w:rsidR="007867C1" w14:paraId="73BB22F5" w14:textId="77777777" w:rsidTr="008B756C">
        <w:trPr>
          <w:trHeight w:val="722"/>
          <w:jc w:val="center"/>
        </w:trPr>
        <w:tc>
          <w:tcPr>
            <w:tcW w:w="1809" w:type="dxa"/>
            <w:vAlign w:val="center"/>
          </w:tcPr>
          <w:p w14:paraId="025DE03C" w14:textId="3F3AE98D" w:rsidR="007867C1" w:rsidRPr="007867C1" w:rsidRDefault="007867C1" w:rsidP="001A4854">
            <w:pPr>
              <w:numPr>
                <w:ilvl w:val="12"/>
                <w:numId w:val="0"/>
              </w:numPr>
              <w:jc w:val="center"/>
              <w:rPr>
                <w:rFonts w:asciiTheme="minorHAnsi" w:eastAsiaTheme="minorHAnsi" w:hAnsiTheme="minorHAnsi" w:cstheme="minorHAnsi"/>
                <w:color w:val="000000"/>
                <w:spacing w:val="-2"/>
                <w:sz w:val="18"/>
                <w:szCs w:val="18"/>
              </w:rPr>
            </w:pPr>
            <w:r w:rsidRPr="00CF031C">
              <w:rPr>
                <w:rFonts w:asciiTheme="minorHAnsi" w:eastAsiaTheme="minorHAnsi" w:hAnsiTheme="minorHAnsi" w:cstheme="minorHAnsi"/>
                <w:color w:val="000000"/>
                <w:spacing w:val="-2"/>
                <w:sz w:val="18"/>
                <w:szCs w:val="18"/>
                <w:lang w:val="es-PE"/>
              </w:rPr>
              <w:t xml:space="preserve">SCI </w:t>
            </w:r>
            <w:proofErr w:type="spellStart"/>
            <w:r w:rsidRPr="00CF031C">
              <w:rPr>
                <w:rFonts w:asciiTheme="minorHAnsi" w:eastAsiaTheme="minorHAnsi" w:hAnsiTheme="minorHAnsi" w:cstheme="minorHAnsi"/>
                <w:color w:val="000000"/>
                <w:spacing w:val="-2"/>
                <w:sz w:val="18"/>
                <w:szCs w:val="18"/>
                <w:lang w:val="es-PE"/>
              </w:rPr>
              <w:t>N°</w:t>
            </w:r>
            <w:proofErr w:type="spellEnd"/>
            <w:r w:rsidRPr="00CF031C">
              <w:rPr>
                <w:rFonts w:asciiTheme="minorHAnsi" w:eastAsiaTheme="minorHAnsi" w:hAnsiTheme="minorHAnsi" w:cstheme="minorHAnsi"/>
                <w:color w:val="000000"/>
                <w:spacing w:val="-2"/>
                <w:sz w:val="18"/>
                <w:szCs w:val="18"/>
                <w:lang w:val="es-PE"/>
              </w:rPr>
              <w:t xml:space="preserve"> 0</w:t>
            </w:r>
            <w:r>
              <w:rPr>
                <w:rFonts w:asciiTheme="minorHAnsi" w:eastAsiaTheme="minorHAnsi" w:hAnsiTheme="minorHAnsi" w:cstheme="minorHAnsi"/>
                <w:color w:val="000000"/>
                <w:spacing w:val="-2"/>
                <w:sz w:val="18"/>
                <w:szCs w:val="18"/>
                <w:lang w:val="es-PE"/>
              </w:rPr>
              <w:t>50</w:t>
            </w:r>
            <w:r w:rsidRPr="00CF031C">
              <w:rPr>
                <w:rFonts w:asciiTheme="minorHAnsi" w:eastAsiaTheme="minorHAnsi" w:hAnsiTheme="minorHAnsi" w:cstheme="minorHAnsi"/>
                <w:color w:val="000000"/>
                <w:spacing w:val="-2"/>
                <w:sz w:val="18"/>
                <w:szCs w:val="18"/>
                <w:lang w:val="es-PE"/>
              </w:rPr>
              <w:t>-2025-CG-UE002/BID3</w:t>
            </w:r>
          </w:p>
        </w:tc>
        <w:tc>
          <w:tcPr>
            <w:tcW w:w="7006" w:type="dxa"/>
          </w:tcPr>
          <w:p w14:paraId="66700D4D" w14:textId="0A64B607" w:rsidR="007867C1" w:rsidRPr="007867C1" w:rsidRDefault="007867C1" w:rsidP="00DF14ED">
            <w:pPr>
              <w:jc w:val="both"/>
              <w:rPr>
                <w:rFonts w:asciiTheme="minorHAnsi" w:eastAsiaTheme="minorHAnsi" w:hAnsiTheme="minorHAnsi" w:cstheme="minorHAnsi"/>
                <w:sz w:val="18"/>
                <w:szCs w:val="18"/>
                <w:lang w:val="es-PE"/>
              </w:rPr>
            </w:pPr>
            <w:r w:rsidRPr="007867C1">
              <w:rPr>
                <w:rFonts w:asciiTheme="minorHAnsi" w:eastAsiaTheme="minorHAnsi" w:hAnsiTheme="minorHAnsi" w:cstheme="minorHAnsi"/>
                <w:sz w:val="18"/>
                <w:szCs w:val="18"/>
                <w:lang w:val="es-PE"/>
              </w:rPr>
              <w:t>CONTRATACIÓN DE UN CONSULTOR ESPECIALISTA DE DATOS 1 PARA BRINDAR SOPORTE ESPECIALIZADO EN BIG DATA DURANTE EL DESARROLLO DE UNA SOLUCIÓN DE</w:t>
            </w:r>
            <w:r w:rsidR="00DF14ED">
              <w:rPr>
                <w:rFonts w:asciiTheme="minorHAnsi" w:eastAsiaTheme="minorHAnsi" w:hAnsiTheme="minorHAnsi" w:cstheme="minorHAnsi"/>
                <w:sz w:val="18"/>
                <w:szCs w:val="18"/>
                <w:lang w:val="es-PE"/>
              </w:rPr>
              <w:t xml:space="preserve"> I</w:t>
            </w:r>
            <w:r w:rsidRPr="007867C1">
              <w:rPr>
                <w:rFonts w:asciiTheme="minorHAnsi" w:eastAsiaTheme="minorHAnsi" w:hAnsiTheme="minorHAnsi" w:cstheme="minorHAnsi"/>
                <w:sz w:val="18"/>
                <w:szCs w:val="18"/>
                <w:lang w:val="es-PE"/>
              </w:rPr>
              <w:t>NTELIGENCIA DE NEGOCIOS PARA LA SUBGERENCIA DE FISCALIZACIÓN, BASADA EN LA PLATAFORMA DE MINERÍA DE DATOS DE LA CGR, EN EL MARCO DE LA ACCIÓN DE INVERSIÓN 1.2.4</w:t>
            </w:r>
          </w:p>
        </w:tc>
      </w:tr>
      <w:tr w:rsidR="007867C1" w14:paraId="32234F9F" w14:textId="77777777" w:rsidTr="008B756C">
        <w:trPr>
          <w:trHeight w:val="722"/>
          <w:jc w:val="center"/>
        </w:trPr>
        <w:tc>
          <w:tcPr>
            <w:tcW w:w="1809" w:type="dxa"/>
            <w:vAlign w:val="center"/>
          </w:tcPr>
          <w:p w14:paraId="6060611D" w14:textId="75F88AF4" w:rsidR="007867C1" w:rsidRPr="007867C1" w:rsidRDefault="007867C1" w:rsidP="001A4854">
            <w:pPr>
              <w:numPr>
                <w:ilvl w:val="12"/>
                <w:numId w:val="0"/>
              </w:numPr>
              <w:jc w:val="center"/>
              <w:rPr>
                <w:rFonts w:asciiTheme="minorHAnsi" w:eastAsiaTheme="minorHAnsi" w:hAnsiTheme="minorHAnsi" w:cstheme="minorHAnsi"/>
                <w:color w:val="000000"/>
                <w:spacing w:val="-2"/>
                <w:sz w:val="18"/>
                <w:szCs w:val="18"/>
              </w:rPr>
            </w:pPr>
            <w:r w:rsidRPr="00CF031C">
              <w:rPr>
                <w:rFonts w:asciiTheme="minorHAnsi" w:eastAsiaTheme="minorHAnsi" w:hAnsiTheme="minorHAnsi" w:cstheme="minorHAnsi"/>
                <w:color w:val="000000"/>
                <w:spacing w:val="-2"/>
                <w:sz w:val="18"/>
                <w:szCs w:val="18"/>
                <w:lang w:val="es-PE"/>
              </w:rPr>
              <w:t xml:space="preserve">SCI </w:t>
            </w:r>
            <w:proofErr w:type="spellStart"/>
            <w:r w:rsidRPr="00CF031C">
              <w:rPr>
                <w:rFonts w:asciiTheme="minorHAnsi" w:eastAsiaTheme="minorHAnsi" w:hAnsiTheme="minorHAnsi" w:cstheme="minorHAnsi"/>
                <w:color w:val="000000"/>
                <w:spacing w:val="-2"/>
                <w:sz w:val="18"/>
                <w:szCs w:val="18"/>
                <w:lang w:val="es-PE"/>
              </w:rPr>
              <w:t>N°</w:t>
            </w:r>
            <w:proofErr w:type="spellEnd"/>
            <w:r w:rsidRPr="00CF031C">
              <w:rPr>
                <w:rFonts w:asciiTheme="minorHAnsi" w:eastAsiaTheme="minorHAnsi" w:hAnsiTheme="minorHAnsi" w:cstheme="minorHAnsi"/>
                <w:color w:val="000000"/>
                <w:spacing w:val="-2"/>
                <w:sz w:val="18"/>
                <w:szCs w:val="18"/>
                <w:lang w:val="es-PE"/>
              </w:rPr>
              <w:t xml:space="preserve"> 0</w:t>
            </w:r>
            <w:r>
              <w:rPr>
                <w:rFonts w:asciiTheme="minorHAnsi" w:eastAsiaTheme="minorHAnsi" w:hAnsiTheme="minorHAnsi" w:cstheme="minorHAnsi"/>
                <w:color w:val="000000"/>
                <w:spacing w:val="-2"/>
                <w:sz w:val="18"/>
                <w:szCs w:val="18"/>
                <w:lang w:val="es-PE"/>
              </w:rPr>
              <w:t>51</w:t>
            </w:r>
            <w:r w:rsidRPr="00CF031C">
              <w:rPr>
                <w:rFonts w:asciiTheme="minorHAnsi" w:eastAsiaTheme="minorHAnsi" w:hAnsiTheme="minorHAnsi" w:cstheme="minorHAnsi"/>
                <w:color w:val="000000"/>
                <w:spacing w:val="-2"/>
                <w:sz w:val="18"/>
                <w:szCs w:val="18"/>
                <w:lang w:val="es-PE"/>
              </w:rPr>
              <w:t>-2025-CG-UE002/BID3</w:t>
            </w:r>
          </w:p>
        </w:tc>
        <w:tc>
          <w:tcPr>
            <w:tcW w:w="7006" w:type="dxa"/>
          </w:tcPr>
          <w:p w14:paraId="6C7A7D3C" w14:textId="3C0BD43C" w:rsidR="007867C1" w:rsidRPr="007867C1" w:rsidRDefault="00DF14ED" w:rsidP="0012152A">
            <w:pPr>
              <w:jc w:val="both"/>
              <w:rPr>
                <w:rFonts w:asciiTheme="minorHAnsi" w:eastAsiaTheme="minorHAnsi" w:hAnsiTheme="minorHAnsi" w:cstheme="minorHAnsi"/>
                <w:color w:val="000000"/>
                <w:spacing w:val="-2"/>
                <w:sz w:val="18"/>
                <w:szCs w:val="18"/>
              </w:rPr>
            </w:pPr>
            <w:r w:rsidRPr="00DF14ED">
              <w:rPr>
                <w:rFonts w:asciiTheme="minorHAnsi" w:eastAsiaTheme="minorHAnsi" w:hAnsiTheme="minorHAnsi" w:cstheme="minorHAnsi"/>
                <w:color w:val="000000"/>
                <w:spacing w:val="-2"/>
                <w:sz w:val="18"/>
                <w:szCs w:val="18"/>
              </w:rPr>
              <w:t>CONTRATACIÓN DE UN CONSULTOR ESPECIALISTA DE DATOS 2 PARA BRINDAR SOPORTE ESPECIALIZADO EN BIG DATA DURANTE EL DESARROLLO DE UNA SOLUCIÓN DE INTELIGENCIA DE NEGOCIOS PARA LA SUBGERENCIA DE FISCALIZACIÓN, BASADA EN LA PLATAFORMA DE MINERÍA DE DATOS DE LA CGR, EN EL MARCO DE LA ACCIÓN DE INVERSIÓN 1.2.4</w:t>
            </w:r>
          </w:p>
        </w:tc>
      </w:tr>
      <w:bookmarkEnd w:id="1"/>
    </w:tbl>
    <w:p w14:paraId="56F010D2" w14:textId="77777777" w:rsidR="00C81989" w:rsidRPr="005E4F29" w:rsidRDefault="00C81989" w:rsidP="00396FE6">
      <w:pPr>
        <w:pStyle w:val="Default"/>
        <w:jc w:val="both"/>
        <w:rPr>
          <w:rFonts w:asciiTheme="minorHAnsi" w:hAnsiTheme="minorHAnsi" w:cstheme="minorHAnsi"/>
          <w:sz w:val="20"/>
          <w:szCs w:val="20"/>
        </w:rPr>
      </w:pPr>
    </w:p>
    <w:p w14:paraId="447E251C" w14:textId="38C1B77F" w:rsidR="00B05153" w:rsidRPr="00733F33" w:rsidRDefault="008B3887" w:rsidP="0048117A">
      <w:pPr>
        <w:widowControl w:val="0"/>
        <w:autoSpaceDE w:val="0"/>
        <w:autoSpaceDN w:val="0"/>
        <w:adjustRightInd w:val="0"/>
        <w:spacing w:line="276" w:lineRule="auto"/>
        <w:ind w:right="-47"/>
        <w:jc w:val="both"/>
        <w:rPr>
          <w:rFonts w:asciiTheme="minorHAnsi" w:hAnsiTheme="minorHAnsi" w:cstheme="minorHAnsi"/>
          <w:spacing w:val="-2"/>
          <w:sz w:val="20"/>
          <w:szCs w:val="20"/>
          <w:lang w:val="es-ES"/>
        </w:rPr>
      </w:pPr>
      <w:r w:rsidRPr="00733F33">
        <w:rPr>
          <w:rFonts w:asciiTheme="minorHAnsi" w:hAnsiTheme="minorHAnsi" w:cstheme="minorHAnsi"/>
          <w:spacing w:val="-2"/>
          <w:sz w:val="20"/>
          <w:szCs w:val="20"/>
        </w:rPr>
        <w:t xml:space="preserve">La contratación de los consultores individuales se sujetará a las disposiciones establecidas en las Políticas para la Selección y Contratación de Consultores </w:t>
      </w:r>
      <w:r w:rsidR="000A24EC" w:rsidRPr="00733F33">
        <w:rPr>
          <w:rFonts w:asciiTheme="minorHAnsi" w:hAnsiTheme="minorHAnsi" w:cstheme="minorHAnsi"/>
          <w:spacing w:val="-2"/>
          <w:sz w:val="20"/>
          <w:szCs w:val="20"/>
        </w:rPr>
        <w:t>(GN-2350-15)</w:t>
      </w:r>
      <w:r w:rsidR="0005074D">
        <w:rPr>
          <w:rFonts w:asciiTheme="minorHAnsi" w:hAnsiTheme="minorHAnsi" w:cstheme="minorHAnsi"/>
          <w:spacing w:val="-2"/>
          <w:sz w:val="20"/>
          <w:szCs w:val="20"/>
        </w:rPr>
        <w:t>.</w:t>
      </w:r>
    </w:p>
    <w:p w14:paraId="64C05276" w14:textId="41286D62" w:rsidR="0013260B" w:rsidRPr="00733F33" w:rsidRDefault="0013260B" w:rsidP="00B50D57">
      <w:pPr>
        <w:jc w:val="both"/>
        <w:rPr>
          <w:rFonts w:asciiTheme="minorHAnsi" w:hAnsiTheme="minorHAnsi" w:cstheme="minorHAnsi"/>
          <w:spacing w:val="-2"/>
          <w:sz w:val="20"/>
          <w:szCs w:val="20"/>
          <w:lang w:val="es-ES"/>
        </w:rPr>
      </w:pPr>
    </w:p>
    <w:p w14:paraId="6C5226D4" w14:textId="27A6B561" w:rsidR="0013260B" w:rsidRPr="005148F0" w:rsidRDefault="004E65F7" w:rsidP="0013260B">
      <w:pPr>
        <w:jc w:val="both"/>
        <w:rPr>
          <w:rFonts w:ascii="Calibri" w:hAnsi="Calibri" w:cs="Calibri"/>
          <w:color w:val="000000"/>
          <w:sz w:val="22"/>
          <w:szCs w:val="22"/>
          <w:shd w:val="clear" w:color="auto" w:fill="FFFFFF"/>
        </w:rPr>
      </w:pPr>
      <w:r w:rsidRPr="00733F33">
        <w:rPr>
          <w:rFonts w:asciiTheme="minorHAnsi" w:hAnsiTheme="minorHAnsi" w:cstheme="minorHAnsi"/>
          <w:bCs/>
          <w:iCs/>
          <w:sz w:val="20"/>
          <w:szCs w:val="20"/>
        </w:rPr>
        <w:t>Para tal efecto se</w:t>
      </w:r>
      <w:r w:rsidR="0013260B" w:rsidRPr="00733F33">
        <w:rPr>
          <w:rFonts w:asciiTheme="minorHAnsi" w:hAnsiTheme="minorHAnsi" w:cstheme="minorHAnsi"/>
          <w:bCs/>
          <w:iCs/>
          <w:sz w:val="20"/>
          <w:szCs w:val="20"/>
        </w:rPr>
        <w:t xml:space="preserve"> </w:t>
      </w:r>
      <w:r w:rsidR="0013260B" w:rsidRPr="00733F33">
        <w:rPr>
          <w:rFonts w:asciiTheme="minorHAnsi" w:hAnsiTheme="minorHAnsi" w:cstheme="minorHAnsi"/>
          <w:iCs/>
          <w:sz w:val="20"/>
          <w:szCs w:val="20"/>
          <w:lang w:val="es-ES"/>
        </w:rPr>
        <w:t xml:space="preserve">invita a los consultores individuales elegibles que cuenten con experiencia en el objeto de las consultorías a expresar interés en prestar los servicios solicitados. </w:t>
      </w:r>
      <w:r w:rsidR="0013260B" w:rsidRPr="005148F0">
        <w:rPr>
          <w:rFonts w:asciiTheme="minorHAnsi" w:hAnsiTheme="minorHAnsi" w:cstheme="minorHAnsi"/>
          <w:iCs/>
          <w:sz w:val="20"/>
          <w:szCs w:val="20"/>
        </w:rPr>
        <w:t xml:space="preserve">Para ello deberán </w:t>
      </w:r>
      <w:r w:rsidR="0013260B" w:rsidRPr="005148F0">
        <w:rPr>
          <w:rFonts w:asciiTheme="minorHAnsi" w:hAnsiTheme="minorHAnsi" w:cstheme="minorHAnsi"/>
          <w:bCs/>
          <w:iCs/>
          <w:sz w:val="20"/>
          <w:szCs w:val="20"/>
        </w:rPr>
        <w:t xml:space="preserve">consultar la información general de las consultorías y completar los formularios que </w:t>
      </w:r>
      <w:r w:rsidR="0013260B" w:rsidRPr="00751BE0">
        <w:rPr>
          <w:rFonts w:asciiTheme="minorHAnsi" w:hAnsiTheme="minorHAnsi" w:cstheme="minorHAnsi"/>
          <w:bCs/>
          <w:iCs/>
          <w:sz w:val="20"/>
          <w:szCs w:val="20"/>
        </w:rPr>
        <w:t xml:space="preserve">podrán ser solicitados en la siguiente dirección electrónica: </w:t>
      </w:r>
      <w:hyperlink r:id="rId12" w:history="1">
        <w:r w:rsidR="00396FE6" w:rsidRPr="00751BE0">
          <w:rPr>
            <w:rStyle w:val="Hipervnculo"/>
            <w:rFonts w:asciiTheme="minorHAnsi" w:hAnsiTheme="minorHAnsi" w:cstheme="minorHAnsi"/>
            <w:bCs/>
            <w:iCs/>
            <w:sz w:val="20"/>
            <w:szCs w:val="20"/>
          </w:rPr>
          <w:t>consultorias.proyectobid3@contraloria.gob.pe</w:t>
        </w:r>
      </w:hyperlink>
      <w:r w:rsidR="00396FE6" w:rsidRPr="00751BE0">
        <w:rPr>
          <w:rFonts w:ascii="Calibri" w:hAnsi="Calibri" w:cs="Calibri"/>
          <w:color w:val="000000"/>
          <w:sz w:val="22"/>
          <w:szCs w:val="22"/>
          <w:shd w:val="clear" w:color="auto" w:fill="FFFFFF"/>
        </w:rPr>
        <w:t>,</w:t>
      </w:r>
      <w:r w:rsidR="0013260B" w:rsidRPr="00751BE0">
        <w:rPr>
          <w:rStyle w:val="Hipervnculo"/>
          <w:rFonts w:asciiTheme="minorHAnsi" w:hAnsiTheme="minorHAnsi" w:cstheme="minorHAnsi"/>
          <w:bCs/>
          <w:iCs/>
          <w:sz w:val="20"/>
          <w:szCs w:val="20"/>
          <w:u w:val="none"/>
        </w:rPr>
        <w:t xml:space="preserve"> </w:t>
      </w:r>
      <w:r w:rsidR="0013260B" w:rsidRPr="00751BE0">
        <w:rPr>
          <w:rStyle w:val="Hipervnculo"/>
          <w:rFonts w:asciiTheme="minorHAnsi" w:hAnsiTheme="minorHAnsi" w:cstheme="minorHAnsi"/>
          <w:bCs/>
          <w:iCs/>
          <w:color w:val="000000" w:themeColor="text1"/>
          <w:sz w:val="20"/>
          <w:szCs w:val="20"/>
          <w:u w:val="none"/>
        </w:rPr>
        <w:t xml:space="preserve">u </w:t>
      </w:r>
      <w:r w:rsidR="0013260B" w:rsidRPr="00751BE0">
        <w:rPr>
          <w:rFonts w:asciiTheme="minorHAnsi" w:hAnsiTheme="minorHAnsi" w:cstheme="minorHAnsi"/>
          <w:bCs/>
          <w:iCs/>
          <w:sz w:val="20"/>
          <w:szCs w:val="20"/>
        </w:rPr>
        <w:t xml:space="preserve">obtener dicha información de la página web: </w:t>
      </w:r>
      <w:hyperlink r:id="rId13" w:history="1">
        <w:r w:rsidRPr="00751BE0">
          <w:rPr>
            <w:rStyle w:val="Hipervnculo"/>
            <w:rFonts w:asciiTheme="minorHAnsi" w:hAnsiTheme="minorHAnsi" w:cstheme="minorHAnsi"/>
            <w:bCs/>
            <w:iCs/>
            <w:sz w:val="20"/>
            <w:szCs w:val="20"/>
          </w:rPr>
          <w:t>https://convocatorias.contraloria.gob.pe/bid.html</w:t>
        </w:r>
      </w:hyperlink>
      <w:r w:rsidRPr="00751BE0">
        <w:rPr>
          <w:rFonts w:asciiTheme="minorHAnsi" w:hAnsiTheme="minorHAnsi" w:cstheme="minorHAnsi"/>
          <w:bCs/>
          <w:iCs/>
          <w:sz w:val="20"/>
          <w:szCs w:val="20"/>
        </w:rPr>
        <w:t xml:space="preserve"> </w:t>
      </w:r>
      <w:r w:rsidR="00EE4410" w:rsidRPr="00751BE0">
        <w:rPr>
          <w:rFonts w:asciiTheme="minorHAnsi" w:hAnsiTheme="minorHAnsi" w:cstheme="minorHAnsi"/>
          <w:bCs/>
          <w:iCs/>
          <w:sz w:val="20"/>
          <w:szCs w:val="20"/>
        </w:rPr>
        <w:t xml:space="preserve">, </w:t>
      </w:r>
      <w:r w:rsidR="0013260B" w:rsidRPr="00751BE0">
        <w:rPr>
          <w:rFonts w:asciiTheme="minorHAnsi" w:hAnsiTheme="minorHAnsi" w:cstheme="minorHAnsi"/>
          <w:bCs/>
          <w:iCs/>
          <w:sz w:val="20"/>
          <w:szCs w:val="20"/>
        </w:rPr>
        <w:t>a partir del día</w:t>
      </w:r>
      <w:r w:rsidR="005148F0" w:rsidRPr="00751BE0">
        <w:rPr>
          <w:rFonts w:asciiTheme="minorHAnsi" w:hAnsiTheme="minorHAnsi" w:cstheme="minorHAnsi"/>
          <w:bCs/>
          <w:iCs/>
          <w:sz w:val="20"/>
          <w:szCs w:val="20"/>
        </w:rPr>
        <w:t xml:space="preserve"> </w:t>
      </w:r>
      <w:r w:rsidR="00DF14ED">
        <w:rPr>
          <w:rFonts w:asciiTheme="minorHAnsi" w:hAnsiTheme="minorHAnsi" w:cstheme="minorHAnsi"/>
          <w:bCs/>
          <w:iCs/>
          <w:sz w:val="20"/>
          <w:szCs w:val="20"/>
        </w:rPr>
        <w:t>miércoles</w:t>
      </w:r>
      <w:r w:rsidR="009E157D" w:rsidRPr="00751BE0">
        <w:rPr>
          <w:rFonts w:asciiTheme="minorHAnsi" w:hAnsiTheme="minorHAnsi" w:cstheme="minorHAnsi"/>
          <w:bCs/>
          <w:iCs/>
          <w:sz w:val="20"/>
          <w:szCs w:val="20"/>
        </w:rPr>
        <w:t xml:space="preserve"> </w:t>
      </w:r>
      <w:r w:rsidR="00DF14ED">
        <w:rPr>
          <w:rFonts w:asciiTheme="minorHAnsi" w:hAnsiTheme="minorHAnsi" w:cstheme="minorHAnsi"/>
          <w:bCs/>
          <w:iCs/>
          <w:sz w:val="20"/>
          <w:szCs w:val="20"/>
        </w:rPr>
        <w:t>27</w:t>
      </w:r>
      <w:r w:rsidR="002F734F">
        <w:rPr>
          <w:rFonts w:asciiTheme="minorHAnsi" w:hAnsiTheme="minorHAnsi" w:cstheme="minorHAnsi"/>
          <w:bCs/>
          <w:iCs/>
          <w:sz w:val="20"/>
          <w:szCs w:val="20"/>
        </w:rPr>
        <w:t xml:space="preserve"> de </w:t>
      </w:r>
      <w:r w:rsidR="0012152A">
        <w:rPr>
          <w:rFonts w:asciiTheme="minorHAnsi" w:hAnsiTheme="minorHAnsi" w:cstheme="minorHAnsi"/>
          <w:bCs/>
          <w:iCs/>
          <w:sz w:val="20"/>
          <w:szCs w:val="20"/>
        </w:rPr>
        <w:t>agost</w:t>
      </w:r>
      <w:r w:rsidR="00627A7A">
        <w:rPr>
          <w:rFonts w:asciiTheme="minorHAnsi" w:hAnsiTheme="minorHAnsi" w:cstheme="minorHAnsi"/>
          <w:bCs/>
          <w:iCs/>
          <w:sz w:val="20"/>
          <w:szCs w:val="20"/>
        </w:rPr>
        <w:t>o</w:t>
      </w:r>
      <w:r w:rsidR="002E5B8D" w:rsidRPr="00751BE0">
        <w:rPr>
          <w:rFonts w:asciiTheme="minorHAnsi" w:hAnsiTheme="minorHAnsi" w:cstheme="minorHAnsi"/>
          <w:bCs/>
          <w:iCs/>
          <w:sz w:val="20"/>
          <w:szCs w:val="20"/>
        </w:rPr>
        <w:t xml:space="preserve"> de </w:t>
      </w:r>
      <w:r w:rsidR="00F172FB" w:rsidRPr="00751BE0">
        <w:rPr>
          <w:rFonts w:asciiTheme="minorHAnsi" w:hAnsiTheme="minorHAnsi" w:cstheme="minorHAnsi"/>
          <w:bCs/>
          <w:iCs/>
          <w:sz w:val="20"/>
          <w:szCs w:val="20"/>
        </w:rPr>
        <w:t>202</w:t>
      </w:r>
      <w:r w:rsidR="00751BE0">
        <w:rPr>
          <w:rFonts w:asciiTheme="minorHAnsi" w:hAnsiTheme="minorHAnsi" w:cstheme="minorHAnsi"/>
          <w:bCs/>
          <w:iCs/>
          <w:sz w:val="20"/>
          <w:szCs w:val="20"/>
        </w:rPr>
        <w:t>5</w:t>
      </w:r>
      <w:r w:rsidR="0013260B" w:rsidRPr="00751BE0">
        <w:rPr>
          <w:rFonts w:asciiTheme="minorHAnsi" w:hAnsiTheme="minorHAnsi" w:cstheme="minorHAnsi"/>
          <w:bCs/>
          <w:iCs/>
          <w:sz w:val="20"/>
          <w:szCs w:val="20"/>
        </w:rPr>
        <w:t>.</w:t>
      </w:r>
    </w:p>
    <w:p w14:paraId="67346286" w14:textId="77777777" w:rsidR="00485C13" w:rsidRPr="005148F0" w:rsidRDefault="00485C13" w:rsidP="0013260B">
      <w:pPr>
        <w:jc w:val="both"/>
        <w:rPr>
          <w:rFonts w:asciiTheme="minorHAnsi" w:eastAsia="Arial" w:hAnsiTheme="minorHAnsi" w:cstheme="minorHAnsi"/>
          <w:color w:val="000000" w:themeColor="text1"/>
          <w:sz w:val="20"/>
          <w:szCs w:val="20"/>
          <w:lang w:val="es-ES"/>
        </w:rPr>
      </w:pPr>
    </w:p>
    <w:p w14:paraId="28DA630F" w14:textId="488AE6B9" w:rsidR="0013260B" w:rsidRDefault="0013260B" w:rsidP="11F14C03">
      <w:pPr>
        <w:jc w:val="both"/>
        <w:rPr>
          <w:rFonts w:asciiTheme="minorHAnsi" w:hAnsiTheme="minorHAnsi" w:cstheme="minorBidi"/>
          <w:sz w:val="20"/>
          <w:szCs w:val="20"/>
          <w:lang w:val="es-ES"/>
        </w:rPr>
      </w:pPr>
      <w:r w:rsidRPr="11F14C03">
        <w:rPr>
          <w:rFonts w:asciiTheme="minorHAnsi" w:hAnsiTheme="minorHAnsi" w:cstheme="minorBidi"/>
          <w:sz w:val="20"/>
          <w:szCs w:val="20"/>
          <w:lang w:val="es-ES"/>
        </w:rPr>
        <w:t>Las expresiones de interés</w:t>
      </w:r>
      <w:r w:rsidR="00FA21E5" w:rsidRPr="11F14C03">
        <w:rPr>
          <w:rFonts w:asciiTheme="minorHAnsi" w:hAnsiTheme="minorHAnsi" w:cstheme="minorBidi"/>
          <w:sz w:val="20"/>
          <w:szCs w:val="20"/>
          <w:lang w:val="es-ES"/>
        </w:rPr>
        <w:t xml:space="preserve"> deberán ser </w:t>
      </w:r>
      <w:r w:rsidRPr="11F14C03">
        <w:rPr>
          <w:rFonts w:asciiTheme="minorHAnsi" w:hAnsiTheme="minorHAnsi" w:cstheme="minorBidi"/>
          <w:sz w:val="20"/>
          <w:szCs w:val="20"/>
          <w:lang w:val="es-ES"/>
        </w:rPr>
        <w:t>acompañados</w:t>
      </w:r>
      <w:r w:rsidR="00EE0ECA" w:rsidRPr="11F14C03">
        <w:rPr>
          <w:rFonts w:asciiTheme="minorHAnsi" w:hAnsiTheme="minorHAnsi" w:cstheme="minorBidi"/>
          <w:sz w:val="20"/>
          <w:szCs w:val="20"/>
          <w:lang w:val="es-ES"/>
        </w:rPr>
        <w:t xml:space="preserve"> de los formularios que se adjuntan en el presente proceso</w:t>
      </w:r>
      <w:r w:rsidR="00FA21E5" w:rsidRPr="11F14C03">
        <w:rPr>
          <w:rFonts w:asciiTheme="minorHAnsi" w:hAnsiTheme="minorHAnsi" w:cstheme="minorBidi"/>
          <w:sz w:val="20"/>
          <w:szCs w:val="20"/>
          <w:lang w:val="es-ES"/>
        </w:rPr>
        <w:t xml:space="preserve">. </w:t>
      </w:r>
      <w:r w:rsidR="00AF2149" w:rsidRPr="11F14C03">
        <w:rPr>
          <w:rFonts w:asciiTheme="minorHAnsi" w:hAnsiTheme="minorHAnsi" w:cstheme="minorBidi"/>
          <w:sz w:val="20"/>
          <w:szCs w:val="20"/>
          <w:lang w:val="es-ES"/>
        </w:rPr>
        <w:t xml:space="preserve">Los mismos </w:t>
      </w:r>
      <w:r w:rsidR="002F734F" w:rsidRPr="11F14C03">
        <w:rPr>
          <w:rFonts w:asciiTheme="minorHAnsi" w:hAnsiTheme="minorHAnsi" w:cstheme="minorBidi"/>
          <w:sz w:val="20"/>
          <w:szCs w:val="20"/>
          <w:lang w:val="es-ES"/>
        </w:rPr>
        <w:t>que son</w:t>
      </w:r>
      <w:r w:rsidR="00AF2149" w:rsidRPr="11F14C03">
        <w:rPr>
          <w:rFonts w:asciiTheme="minorHAnsi" w:hAnsiTheme="minorHAnsi" w:cstheme="minorBidi"/>
          <w:sz w:val="20"/>
          <w:szCs w:val="20"/>
          <w:lang w:val="es-ES"/>
        </w:rPr>
        <w:t xml:space="preserve"> de carácter de</w:t>
      </w:r>
      <w:r w:rsidR="00FA21E5" w:rsidRPr="11F14C03">
        <w:rPr>
          <w:rFonts w:asciiTheme="minorHAnsi" w:hAnsiTheme="minorHAnsi" w:cstheme="minorBidi"/>
          <w:sz w:val="20"/>
          <w:szCs w:val="20"/>
          <w:lang w:val="es-ES"/>
        </w:rPr>
        <w:t xml:space="preserve"> </w:t>
      </w:r>
      <w:r w:rsidR="001E128C" w:rsidRPr="11F14C03">
        <w:rPr>
          <w:rFonts w:asciiTheme="minorHAnsi" w:hAnsiTheme="minorHAnsi" w:cstheme="minorBidi"/>
          <w:b/>
          <w:bCs/>
          <w:sz w:val="20"/>
          <w:szCs w:val="20"/>
          <w:lang w:val="es-ES"/>
        </w:rPr>
        <w:t>d</w:t>
      </w:r>
      <w:r w:rsidRPr="11F14C03">
        <w:rPr>
          <w:rFonts w:asciiTheme="minorHAnsi" w:hAnsiTheme="minorHAnsi" w:cstheme="minorBidi"/>
          <w:b/>
          <w:bCs/>
          <w:sz w:val="20"/>
          <w:szCs w:val="20"/>
          <w:lang w:val="es-ES"/>
        </w:rPr>
        <w:t xml:space="preserve">eclaraciones </w:t>
      </w:r>
      <w:r w:rsidR="001E128C" w:rsidRPr="11F14C03">
        <w:rPr>
          <w:rFonts w:asciiTheme="minorHAnsi" w:hAnsiTheme="minorHAnsi" w:cstheme="minorBidi"/>
          <w:b/>
          <w:bCs/>
          <w:sz w:val="20"/>
          <w:szCs w:val="20"/>
          <w:lang w:val="es-ES"/>
        </w:rPr>
        <w:t>j</w:t>
      </w:r>
      <w:r w:rsidRPr="11F14C03">
        <w:rPr>
          <w:rFonts w:asciiTheme="minorHAnsi" w:hAnsiTheme="minorHAnsi" w:cstheme="minorBidi"/>
          <w:b/>
          <w:bCs/>
          <w:sz w:val="20"/>
          <w:szCs w:val="20"/>
          <w:lang w:val="es-ES"/>
        </w:rPr>
        <w:t>uradas</w:t>
      </w:r>
      <w:r w:rsidR="004A4714" w:rsidRPr="11F14C03">
        <w:rPr>
          <w:rFonts w:asciiTheme="minorHAnsi" w:hAnsiTheme="minorHAnsi" w:cstheme="minorBidi"/>
          <w:b/>
          <w:bCs/>
          <w:sz w:val="20"/>
          <w:szCs w:val="20"/>
          <w:lang w:val="es-ES"/>
        </w:rPr>
        <w:t xml:space="preserve"> </w:t>
      </w:r>
      <w:r w:rsidRPr="11F14C03">
        <w:rPr>
          <w:rFonts w:asciiTheme="minorHAnsi" w:hAnsiTheme="minorHAnsi" w:cstheme="minorBidi"/>
          <w:b/>
          <w:bCs/>
          <w:sz w:val="20"/>
          <w:szCs w:val="20"/>
          <w:lang w:val="es-ES"/>
        </w:rPr>
        <w:t>en esta etapa de</w:t>
      </w:r>
      <w:r w:rsidR="001E128C" w:rsidRPr="11F14C03">
        <w:rPr>
          <w:rFonts w:asciiTheme="minorHAnsi" w:hAnsiTheme="minorHAnsi" w:cstheme="minorBidi"/>
          <w:b/>
          <w:bCs/>
          <w:sz w:val="20"/>
          <w:szCs w:val="20"/>
          <w:lang w:val="es-ES"/>
        </w:rPr>
        <w:t>l</w:t>
      </w:r>
      <w:r w:rsidRPr="11F14C03">
        <w:rPr>
          <w:rFonts w:asciiTheme="minorHAnsi" w:hAnsiTheme="minorHAnsi" w:cstheme="minorBidi"/>
          <w:b/>
          <w:bCs/>
          <w:sz w:val="20"/>
          <w:szCs w:val="20"/>
          <w:lang w:val="es-ES"/>
        </w:rPr>
        <w:t xml:space="preserve"> </w:t>
      </w:r>
      <w:r w:rsidR="004E65F7" w:rsidRPr="11F14C03">
        <w:rPr>
          <w:rFonts w:asciiTheme="minorHAnsi" w:hAnsiTheme="minorHAnsi" w:cstheme="minorBidi"/>
          <w:b/>
          <w:bCs/>
          <w:sz w:val="20"/>
          <w:szCs w:val="20"/>
          <w:lang w:val="es-ES"/>
        </w:rPr>
        <w:t>proceso de selección</w:t>
      </w:r>
      <w:r w:rsidRPr="11F14C03">
        <w:rPr>
          <w:rFonts w:asciiTheme="minorHAnsi" w:hAnsiTheme="minorHAnsi" w:cstheme="minorBidi"/>
          <w:sz w:val="20"/>
          <w:szCs w:val="20"/>
          <w:lang w:val="es-ES"/>
        </w:rPr>
        <w:t>, estos formularios</w:t>
      </w:r>
      <w:r w:rsidRPr="11F14C03">
        <w:rPr>
          <w:rFonts w:asciiTheme="minorHAnsi" w:hAnsiTheme="minorHAnsi" w:cstheme="minorBidi"/>
          <w:b/>
          <w:bCs/>
          <w:sz w:val="20"/>
          <w:szCs w:val="20"/>
          <w:lang w:val="es-ES"/>
        </w:rPr>
        <w:t xml:space="preserve"> </w:t>
      </w:r>
      <w:r w:rsidRPr="11F14C03">
        <w:rPr>
          <w:rFonts w:asciiTheme="minorHAnsi" w:hAnsiTheme="minorHAnsi" w:cstheme="minorBidi"/>
          <w:sz w:val="20"/>
          <w:szCs w:val="20"/>
          <w:lang w:val="es-ES"/>
        </w:rPr>
        <w:t>deberán ser remitidos vía correo electrónico</w:t>
      </w:r>
      <w:r w:rsidR="001E128C" w:rsidRPr="11F14C03">
        <w:rPr>
          <w:rFonts w:asciiTheme="minorHAnsi" w:hAnsiTheme="minorHAnsi" w:cstheme="minorBidi"/>
          <w:sz w:val="20"/>
          <w:szCs w:val="20"/>
          <w:lang w:val="es-ES"/>
        </w:rPr>
        <w:t xml:space="preserve"> a la dirección de </w:t>
      </w:r>
      <w:hyperlink r:id="rId14">
        <w:r w:rsidR="00396FE6" w:rsidRPr="11F14C03">
          <w:rPr>
            <w:rStyle w:val="Hipervnculo"/>
            <w:rFonts w:asciiTheme="minorHAnsi" w:hAnsiTheme="minorHAnsi" w:cstheme="minorBidi"/>
            <w:sz w:val="20"/>
            <w:szCs w:val="20"/>
            <w:lang w:val="es-ES"/>
          </w:rPr>
          <w:t>consultorias.proyectobid3@contraloria.gob.pe</w:t>
        </w:r>
      </w:hyperlink>
      <w:r w:rsidR="001E128C" w:rsidRPr="11F14C03">
        <w:rPr>
          <w:rStyle w:val="Hipervnculo"/>
          <w:rFonts w:asciiTheme="minorHAnsi" w:hAnsiTheme="minorHAnsi" w:cstheme="minorBidi"/>
          <w:sz w:val="20"/>
          <w:szCs w:val="20"/>
          <w:lang w:val="es-ES"/>
        </w:rPr>
        <w:t>,</w:t>
      </w:r>
      <w:r w:rsidRPr="11F14C03">
        <w:rPr>
          <w:rFonts w:asciiTheme="minorHAnsi" w:hAnsiTheme="minorHAnsi" w:cstheme="minorBidi"/>
          <w:sz w:val="20"/>
          <w:szCs w:val="20"/>
          <w:lang w:val="es-ES"/>
        </w:rPr>
        <w:t xml:space="preserve"> hasta el </w:t>
      </w:r>
      <w:r w:rsidR="00DF14ED">
        <w:rPr>
          <w:rFonts w:asciiTheme="minorHAnsi" w:hAnsiTheme="minorHAnsi" w:cstheme="minorBidi"/>
          <w:b/>
          <w:bCs/>
          <w:sz w:val="20"/>
          <w:szCs w:val="20"/>
          <w:lang w:val="es-ES"/>
        </w:rPr>
        <w:t>0</w:t>
      </w:r>
      <w:r w:rsidR="00F1480B">
        <w:rPr>
          <w:rFonts w:asciiTheme="minorHAnsi" w:hAnsiTheme="minorHAnsi" w:cstheme="minorBidi"/>
          <w:b/>
          <w:bCs/>
          <w:sz w:val="20"/>
          <w:szCs w:val="20"/>
          <w:lang w:val="es-ES"/>
        </w:rPr>
        <w:t>3</w:t>
      </w:r>
      <w:r w:rsidR="002801AC" w:rsidRPr="11F14C03">
        <w:rPr>
          <w:rFonts w:asciiTheme="minorHAnsi" w:hAnsiTheme="minorHAnsi" w:cstheme="minorBidi"/>
          <w:b/>
          <w:bCs/>
          <w:sz w:val="20"/>
          <w:szCs w:val="20"/>
          <w:lang w:val="es-ES"/>
        </w:rPr>
        <w:t xml:space="preserve"> de </w:t>
      </w:r>
      <w:r w:rsidR="00DF14ED">
        <w:rPr>
          <w:rFonts w:asciiTheme="minorHAnsi" w:hAnsiTheme="minorHAnsi" w:cstheme="minorBidi"/>
          <w:b/>
          <w:bCs/>
          <w:sz w:val="20"/>
          <w:szCs w:val="20"/>
          <w:lang w:val="es-ES"/>
        </w:rPr>
        <w:t>setiembre</w:t>
      </w:r>
      <w:r w:rsidR="002C0EE5" w:rsidRPr="11F14C03">
        <w:rPr>
          <w:rFonts w:asciiTheme="minorHAnsi" w:hAnsiTheme="minorHAnsi" w:cstheme="minorBidi"/>
          <w:b/>
          <w:bCs/>
          <w:sz w:val="20"/>
          <w:szCs w:val="20"/>
          <w:lang w:val="es-ES"/>
        </w:rPr>
        <w:t xml:space="preserve"> </w:t>
      </w:r>
      <w:r w:rsidRPr="11F14C03">
        <w:rPr>
          <w:rFonts w:asciiTheme="minorHAnsi" w:hAnsiTheme="minorHAnsi" w:cstheme="minorBidi"/>
          <w:b/>
          <w:bCs/>
          <w:sz w:val="20"/>
          <w:szCs w:val="20"/>
          <w:lang w:val="es-ES"/>
        </w:rPr>
        <w:t>de 202</w:t>
      </w:r>
      <w:r w:rsidR="002F734F" w:rsidRPr="11F14C03">
        <w:rPr>
          <w:rFonts w:asciiTheme="minorHAnsi" w:hAnsiTheme="minorHAnsi" w:cstheme="minorBidi"/>
          <w:b/>
          <w:bCs/>
          <w:sz w:val="20"/>
          <w:szCs w:val="20"/>
          <w:lang w:val="es-ES"/>
        </w:rPr>
        <w:t>5</w:t>
      </w:r>
      <w:r w:rsidRPr="11F14C03">
        <w:rPr>
          <w:rFonts w:asciiTheme="minorHAnsi" w:hAnsiTheme="minorHAnsi" w:cstheme="minorBidi"/>
          <w:sz w:val="20"/>
          <w:szCs w:val="20"/>
          <w:lang w:val="es-ES"/>
        </w:rPr>
        <w:t xml:space="preserve">. Es importante indicar en el asunto </w:t>
      </w:r>
      <w:r w:rsidR="00B40ACD" w:rsidRPr="11F14C03">
        <w:rPr>
          <w:rFonts w:asciiTheme="minorHAnsi" w:hAnsiTheme="minorHAnsi" w:cstheme="minorBidi"/>
          <w:sz w:val="20"/>
          <w:szCs w:val="20"/>
          <w:lang w:val="es-ES"/>
        </w:rPr>
        <w:t xml:space="preserve">del </w:t>
      </w:r>
      <w:r w:rsidRPr="11F14C03">
        <w:rPr>
          <w:rFonts w:asciiTheme="minorHAnsi" w:hAnsiTheme="minorHAnsi" w:cstheme="minorBidi"/>
          <w:sz w:val="20"/>
          <w:szCs w:val="20"/>
          <w:lang w:val="es-ES"/>
        </w:rPr>
        <w:t xml:space="preserve">correo </w:t>
      </w:r>
      <w:r w:rsidRPr="11F14C03">
        <w:rPr>
          <w:rFonts w:asciiTheme="minorHAnsi" w:hAnsiTheme="minorHAnsi" w:cstheme="minorBidi"/>
          <w:b/>
          <w:bCs/>
          <w:sz w:val="20"/>
          <w:szCs w:val="20"/>
          <w:lang w:val="es-ES"/>
        </w:rPr>
        <w:t xml:space="preserve">el </w:t>
      </w:r>
      <w:r w:rsidR="00B40ACD" w:rsidRPr="11F14C03">
        <w:rPr>
          <w:rFonts w:asciiTheme="minorHAnsi" w:hAnsiTheme="minorHAnsi" w:cstheme="minorBidi"/>
          <w:b/>
          <w:bCs/>
          <w:sz w:val="20"/>
          <w:szCs w:val="20"/>
          <w:lang w:val="es-ES"/>
        </w:rPr>
        <w:t xml:space="preserve">código </w:t>
      </w:r>
      <w:r w:rsidRPr="11F14C03">
        <w:rPr>
          <w:rFonts w:asciiTheme="minorHAnsi" w:hAnsiTheme="minorHAnsi" w:cstheme="minorBidi"/>
          <w:b/>
          <w:bCs/>
          <w:sz w:val="20"/>
          <w:szCs w:val="20"/>
          <w:lang w:val="es-ES"/>
        </w:rPr>
        <w:t>de la consultoría</w:t>
      </w:r>
      <w:r w:rsidR="001E128C" w:rsidRPr="11F14C03">
        <w:rPr>
          <w:rFonts w:asciiTheme="minorHAnsi" w:hAnsiTheme="minorHAnsi" w:cstheme="minorBidi"/>
          <w:sz w:val="20"/>
          <w:szCs w:val="20"/>
          <w:lang w:val="es-ES"/>
        </w:rPr>
        <w:t xml:space="preserve"> a la cual se expresa interés. </w:t>
      </w:r>
    </w:p>
    <w:p w14:paraId="5D17099E" w14:textId="77777777" w:rsidR="0013260B" w:rsidRPr="005148F0" w:rsidRDefault="0013260B" w:rsidP="0013260B">
      <w:pPr>
        <w:jc w:val="both"/>
        <w:rPr>
          <w:rFonts w:asciiTheme="minorHAnsi" w:hAnsiTheme="minorHAnsi" w:cstheme="minorHAnsi"/>
          <w:bCs/>
          <w:iCs/>
          <w:sz w:val="20"/>
          <w:szCs w:val="20"/>
        </w:rPr>
      </w:pPr>
    </w:p>
    <w:bookmarkEnd w:id="0"/>
    <w:p w14:paraId="74689C29" w14:textId="56756E0C" w:rsidR="00DA446B" w:rsidRPr="00957995" w:rsidRDefault="00DA446B" w:rsidP="00DA446B">
      <w:pPr>
        <w:jc w:val="both"/>
        <w:rPr>
          <w:rFonts w:asciiTheme="minorHAnsi" w:hAnsiTheme="minorHAnsi" w:cstheme="minorHAnsi"/>
          <w:bCs/>
          <w:sz w:val="20"/>
          <w:szCs w:val="20"/>
          <w:lang w:val="es-PE"/>
        </w:rPr>
      </w:pPr>
      <w:r w:rsidRPr="005148F0">
        <w:rPr>
          <w:rFonts w:asciiTheme="minorHAnsi" w:hAnsiTheme="minorHAnsi" w:cstheme="minorHAnsi"/>
          <w:bCs/>
          <w:sz w:val="20"/>
          <w:szCs w:val="20"/>
        </w:rPr>
        <w:t xml:space="preserve">Dirección: Contraloría General de la República sito en </w:t>
      </w:r>
      <w:r w:rsidR="00957995">
        <w:rPr>
          <w:rFonts w:asciiTheme="minorHAnsi" w:hAnsiTheme="minorHAnsi" w:cstheme="minorHAnsi"/>
          <w:bCs/>
          <w:sz w:val="20"/>
          <w:szCs w:val="20"/>
        </w:rPr>
        <w:t>J</w:t>
      </w:r>
      <w:r w:rsidR="00957995" w:rsidRPr="00957995">
        <w:rPr>
          <w:rFonts w:asciiTheme="minorHAnsi" w:hAnsiTheme="minorHAnsi" w:cstheme="minorHAnsi"/>
          <w:bCs/>
          <w:sz w:val="20"/>
          <w:szCs w:val="20"/>
        </w:rPr>
        <w:t xml:space="preserve">r. Camilo Carrillo 114 - Jesús María Lima 11, Lima </w:t>
      </w:r>
      <w:r w:rsidR="00302F94">
        <w:rPr>
          <w:rFonts w:asciiTheme="minorHAnsi" w:hAnsiTheme="minorHAnsi" w:cstheme="minorHAnsi"/>
          <w:bCs/>
          <w:sz w:val="20"/>
          <w:szCs w:val="20"/>
        </w:rPr>
        <w:t>–</w:t>
      </w:r>
      <w:r w:rsidR="00957995" w:rsidRPr="00957995">
        <w:rPr>
          <w:rFonts w:asciiTheme="minorHAnsi" w:hAnsiTheme="minorHAnsi" w:cstheme="minorHAnsi"/>
          <w:bCs/>
          <w:sz w:val="20"/>
          <w:szCs w:val="20"/>
        </w:rPr>
        <w:t xml:space="preserve"> Perú</w:t>
      </w:r>
      <w:r w:rsidR="00302F94">
        <w:rPr>
          <w:rFonts w:asciiTheme="minorHAnsi" w:hAnsiTheme="minorHAnsi" w:cstheme="minorHAnsi"/>
          <w:bCs/>
          <w:sz w:val="20"/>
          <w:szCs w:val="20"/>
          <w:lang w:val="es-PE"/>
        </w:rPr>
        <w:t>.</w:t>
      </w:r>
    </w:p>
    <w:p w14:paraId="6C3BBB11" w14:textId="25EB01B3" w:rsidR="00DA446B" w:rsidRPr="00033F45" w:rsidRDefault="00DA446B" w:rsidP="00DA446B">
      <w:pPr>
        <w:jc w:val="both"/>
        <w:rPr>
          <w:rFonts w:asciiTheme="minorHAnsi" w:hAnsiTheme="minorHAnsi" w:cstheme="minorHAnsi"/>
          <w:bCs/>
          <w:sz w:val="20"/>
          <w:szCs w:val="20"/>
          <w:lang w:val="pt-PT"/>
        </w:rPr>
      </w:pPr>
      <w:r w:rsidRPr="00033F45">
        <w:rPr>
          <w:rFonts w:asciiTheme="minorHAnsi" w:hAnsiTheme="minorHAnsi" w:cstheme="minorHAnsi"/>
          <w:bCs/>
          <w:sz w:val="20"/>
          <w:szCs w:val="20"/>
          <w:lang w:val="pt-PT"/>
        </w:rPr>
        <w:t xml:space="preserve">E-mail de contacto: </w:t>
      </w:r>
      <w:hyperlink r:id="rId15" w:history="1">
        <w:r w:rsidR="00C92C67" w:rsidRPr="00ED02D0">
          <w:rPr>
            <w:lang w:val="pt-PT"/>
          </w:rPr>
          <w:t xml:space="preserve"> </w:t>
        </w:r>
        <w:hyperlink r:id="rId16" w:history="1">
          <w:r w:rsidR="00C92C67" w:rsidRPr="00ED02D0">
            <w:rPr>
              <w:rStyle w:val="Hipervnculo"/>
              <w:rFonts w:asciiTheme="minorHAnsi" w:hAnsiTheme="minorHAnsi" w:cstheme="minorHAnsi"/>
              <w:bCs/>
              <w:iCs/>
              <w:sz w:val="20"/>
              <w:szCs w:val="20"/>
              <w:lang w:val="pt-PT"/>
            </w:rPr>
            <w:t>consultorias.proyectobid3@contraloria.gob.pe</w:t>
          </w:r>
        </w:hyperlink>
        <w:r w:rsidRPr="00033F45">
          <w:rPr>
            <w:rStyle w:val="Hipervnculo"/>
            <w:rFonts w:asciiTheme="minorHAnsi" w:hAnsiTheme="minorHAnsi" w:cstheme="minorHAnsi"/>
            <w:bCs/>
            <w:sz w:val="20"/>
            <w:szCs w:val="20"/>
            <w:lang w:val="pt-PT"/>
          </w:rPr>
          <w:t xml:space="preserve"> </w:t>
        </w:r>
      </w:hyperlink>
    </w:p>
    <w:p w14:paraId="4A8463DA" w14:textId="3A695B52" w:rsidR="00DA446B" w:rsidRPr="00BB36B0" w:rsidRDefault="00DA446B" w:rsidP="00DA446B">
      <w:pPr>
        <w:jc w:val="both"/>
        <w:rPr>
          <w:rFonts w:asciiTheme="minorHAnsi" w:hAnsiTheme="minorHAnsi" w:cstheme="minorHAnsi"/>
          <w:bCs/>
          <w:sz w:val="20"/>
          <w:szCs w:val="20"/>
          <w:lang w:val="pt-PT"/>
        </w:rPr>
      </w:pPr>
      <w:r w:rsidRPr="00BB36B0">
        <w:rPr>
          <w:rFonts w:asciiTheme="minorHAnsi" w:hAnsiTheme="minorHAnsi" w:cstheme="minorHAnsi"/>
          <w:bCs/>
          <w:sz w:val="20"/>
          <w:szCs w:val="20"/>
          <w:lang w:val="pt-PT"/>
        </w:rPr>
        <w:t xml:space="preserve">Teléfono/Fax: 511 330-3000 </w:t>
      </w:r>
    </w:p>
    <w:p w14:paraId="53F77298" w14:textId="77777777" w:rsidR="00DA446B" w:rsidRPr="00BB36B0" w:rsidRDefault="00DA446B" w:rsidP="00DA446B">
      <w:pPr>
        <w:pStyle w:val="SectionVIHeader"/>
        <w:spacing w:before="0" w:after="0"/>
        <w:jc w:val="both"/>
        <w:rPr>
          <w:rFonts w:asciiTheme="minorHAnsi" w:hAnsiTheme="minorHAnsi" w:cstheme="minorHAnsi"/>
          <w:b w:val="0"/>
          <w:bCs/>
          <w:sz w:val="20"/>
          <w:lang w:val="pt-PT"/>
        </w:rPr>
      </w:pPr>
    </w:p>
    <w:p w14:paraId="21E511F2" w14:textId="30817E24" w:rsidR="005206AC" w:rsidRDefault="00F16B24" w:rsidP="00DF14ED">
      <w:pPr>
        <w:spacing w:line="240" w:lineRule="atLeast"/>
        <w:jc w:val="right"/>
        <w:rPr>
          <w:rFonts w:asciiTheme="minorHAnsi" w:hAnsiTheme="minorHAnsi" w:cstheme="minorHAnsi"/>
          <w:spacing w:val="-2"/>
          <w:sz w:val="20"/>
          <w:szCs w:val="20"/>
          <w:lang w:val="es-PE"/>
        </w:rPr>
      </w:pPr>
      <w:r w:rsidRPr="00D80F79">
        <w:rPr>
          <w:rFonts w:asciiTheme="minorHAnsi" w:hAnsiTheme="minorHAnsi" w:cstheme="minorHAnsi"/>
          <w:i/>
          <w:sz w:val="20"/>
          <w:szCs w:val="20"/>
          <w:lang w:val="es-PE"/>
        </w:rPr>
        <w:t xml:space="preserve">Lima, </w:t>
      </w:r>
      <w:r w:rsidR="00DF14ED">
        <w:rPr>
          <w:rFonts w:asciiTheme="minorHAnsi" w:hAnsiTheme="minorHAnsi" w:cstheme="minorHAnsi"/>
          <w:i/>
          <w:sz w:val="20"/>
          <w:szCs w:val="20"/>
          <w:lang w:val="es-PE"/>
        </w:rPr>
        <w:t>2</w:t>
      </w:r>
      <w:r w:rsidR="00302F94">
        <w:rPr>
          <w:rFonts w:asciiTheme="minorHAnsi" w:hAnsiTheme="minorHAnsi" w:cstheme="minorHAnsi"/>
          <w:i/>
          <w:sz w:val="20"/>
          <w:szCs w:val="20"/>
          <w:lang w:val="es-PE"/>
        </w:rPr>
        <w:t>7</w:t>
      </w:r>
      <w:r w:rsidR="001B0BDA" w:rsidRPr="00D80F79">
        <w:rPr>
          <w:rFonts w:asciiTheme="minorHAnsi" w:hAnsiTheme="minorHAnsi" w:cstheme="minorHAnsi"/>
          <w:i/>
          <w:sz w:val="20"/>
          <w:szCs w:val="20"/>
          <w:lang w:val="es-PE"/>
        </w:rPr>
        <w:t xml:space="preserve"> d</w:t>
      </w:r>
      <w:r w:rsidR="002E5B8D" w:rsidRPr="00D80F79">
        <w:rPr>
          <w:rFonts w:asciiTheme="minorHAnsi" w:hAnsiTheme="minorHAnsi" w:cstheme="minorHAnsi"/>
          <w:i/>
          <w:sz w:val="20"/>
          <w:szCs w:val="20"/>
          <w:lang w:val="es-PE"/>
        </w:rPr>
        <w:t xml:space="preserve">e </w:t>
      </w:r>
      <w:r w:rsidR="00302F94">
        <w:rPr>
          <w:rFonts w:asciiTheme="minorHAnsi" w:hAnsiTheme="minorHAnsi" w:cstheme="minorHAnsi"/>
          <w:i/>
          <w:sz w:val="20"/>
          <w:szCs w:val="20"/>
          <w:lang w:val="es-PE"/>
        </w:rPr>
        <w:t>ag</w:t>
      </w:r>
      <w:r w:rsidR="00D80F79" w:rsidRPr="00D80F79">
        <w:rPr>
          <w:rFonts w:asciiTheme="minorHAnsi" w:hAnsiTheme="minorHAnsi" w:cstheme="minorHAnsi"/>
          <w:i/>
          <w:sz w:val="20"/>
          <w:szCs w:val="20"/>
          <w:lang w:val="es-PE"/>
        </w:rPr>
        <w:t>o</w:t>
      </w:r>
      <w:r w:rsidR="00302F94">
        <w:rPr>
          <w:rFonts w:asciiTheme="minorHAnsi" w:hAnsiTheme="minorHAnsi" w:cstheme="minorHAnsi"/>
          <w:i/>
          <w:sz w:val="20"/>
          <w:szCs w:val="20"/>
          <w:lang w:val="es-PE"/>
        </w:rPr>
        <w:t>sto</w:t>
      </w:r>
      <w:r w:rsidR="00DA446B" w:rsidRPr="00D80F79">
        <w:rPr>
          <w:rFonts w:asciiTheme="minorHAnsi" w:hAnsiTheme="minorHAnsi" w:cstheme="minorHAnsi"/>
          <w:i/>
          <w:sz w:val="20"/>
          <w:szCs w:val="20"/>
          <w:lang w:val="es-PE"/>
        </w:rPr>
        <w:t xml:space="preserve"> del 202</w:t>
      </w:r>
      <w:r w:rsidR="00D80F79" w:rsidRPr="00D80F79">
        <w:rPr>
          <w:rFonts w:asciiTheme="minorHAnsi" w:hAnsiTheme="minorHAnsi" w:cstheme="minorHAnsi"/>
          <w:i/>
          <w:sz w:val="20"/>
          <w:szCs w:val="20"/>
          <w:lang w:val="es-PE"/>
        </w:rPr>
        <w:t>5</w:t>
      </w:r>
    </w:p>
    <w:sectPr w:rsidR="005206AC" w:rsidSect="00CD40CB">
      <w:footerReference w:type="even" r:id="rId17"/>
      <w:footerReference w:type="default" r:id="rId18"/>
      <w:pgSz w:w="12240" w:h="15840"/>
      <w:pgMar w:top="851"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6C1E" w14:textId="77777777" w:rsidR="001042A1" w:rsidRDefault="001042A1">
      <w:r>
        <w:separator/>
      </w:r>
    </w:p>
  </w:endnote>
  <w:endnote w:type="continuationSeparator" w:id="0">
    <w:p w14:paraId="2B00EB62" w14:textId="77777777" w:rsidR="001042A1" w:rsidRDefault="001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855C" w14:textId="77777777" w:rsidR="00E81C8F" w:rsidRDefault="00F81D19" w:rsidP="008558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C3855D" w14:textId="77777777" w:rsidR="00E81C8F" w:rsidRDefault="00E81C8F" w:rsidP="00D664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855E" w14:textId="77777777" w:rsidR="00E81C8F" w:rsidRPr="00A44056" w:rsidRDefault="00F81D19" w:rsidP="00A44056">
    <w:pPr>
      <w:pStyle w:val="Piedepgina"/>
      <w:framePr w:wrap="around" w:vAnchor="text" w:hAnchor="page" w:x="10681" w:y="3"/>
      <w:rPr>
        <w:rStyle w:val="Nmerodepgina"/>
        <w:rFonts w:ascii="Calibri" w:hAnsi="Calibri"/>
        <w:sz w:val="20"/>
        <w:szCs w:val="20"/>
      </w:rPr>
    </w:pPr>
    <w:r w:rsidRPr="00A44056">
      <w:rPr>
        <w:rStyle w:val="Nmerodepgina"/>
        <w:rFonts w:ascii="Calibri" w:hAnsi="Calibri"/>
        <w:sz w:val="20"/>
        <w:szCs w:val="20"/>
      </w:rPr>
      <w:fldChar w:fldCharType="begin"/>
    </w:r>
    <w:r w:rsidRPr="00A44056">
      <w:rPr>
        <w:rStyle w:val="Nmerodepgina"/>
        <w:rFonts w:ascii="Calibri" w:hAnsi="Calibri"/>
        <w:sz w:val="20"/>
        <w:szCs w:val="20"/>
      </w:rPr>
      <w:instrText xml:space="preserve">PAGE  </w:instrText>
    </w:r>
    <w:r w:rsidRPr="00A44056">
      <w:rPr>
        <w:rStyle w:val="Nmerodepgina"/>
        <w:rFonts w:ascii="Calibri" w:hAnsi="Calibri"/>
        <w:sz w:val="20"/>
        <w:szCs w:val="20"/>
      </w:rPr>
      <w:fldChar w:fldCharType="separate"/>
    </w:r>
    <w:r w:rsidR="00A44056">
      <w:rPr>
        <w:rStyle w:val="Nmerodepgina"/>
        <w:rFonts w:ascii="Calibri" w:hAnsi="Calibri"/>
        <w:noProof/>
        <w:sz w:val="20"/>
        <w:szCs w:val="20"/>
      </w:rPr>
      <w:t>1</w:t>
    </w:r>
    <w:r w:rsidRPr="00A44056">
      <w:rPr>
        <w:rStyle w:val="Nmerodepgina"/>
        <w:rFonts w:ascii="Calibri" w:hAnsi="Calibri"/>
        <w:sz w:val="20"/>
        <w:szCs w:val="20"/>
      </w:rPr>
      <w:fldChar w:fldCharType="end"/>
    </w:r>
  </w:p>
  <w:p w14:paraId="68C3855F" w14:textId="7C48D658" w:rsidR="00E81C8F" w:rsidRPr="00A44056" w:rsidRDefault="00E81C8F" w:rsidP="00DC0D61">
    <w:pPr>
      <w:pStyle w:val="Piedepgin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EDD7" w14:textId="77777777" w:rsidR="001042A1" w:rsidRDefault="001042A1">
      <w:r>
        <w:separator/>
      </w:r>
    </w:p>
  </w:footnote>
  <w:footnote w:type="continuationSeparator" w:id="0">
    <w:p w14:paraId="331E92BB" w14:textId="77777777" w:rsidR="001042A1" w:rsidRDefault="0010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53340"/>
    <w:multiLevelType w:val="hybridMultilevel"/>
    <w:tmpl w:val="A47CB6D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1791C56"/>
    <w:multiLevelType w:val="hybridMultilevel"/>
    <w:tmpl w:val="7CE27D2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B0738E2"/>
    <w:multiLevelType w:val="hybridMultilevel"/>
    <w:tmpl w:val="E370DE2C"/>
    <w:lvl w:ilvl="0" w:tplc="280A000F">
      <w:start w:val="1"/>
      <w:numFmt w:val="decimal"/>
      <w:lvlText w:val="%1."/>
      <w:lvlJc w:val="left"/>
      <w:pPr>
        <w:ind w:left="2912"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BFD5BF3"/>
    <w:multiLevelType w:val="hybridMultilevel"/>
    <w:tmpl w:val="770691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EF13FD7"/>
    <w:multiLevelType w:val="hybridMultilevel"/>
    <w:tmpl w:val="CC62472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4603BAD"/>
    <w:multiLevelType w:val="multilevel"/>
    <w:tmpl w:val="5DEC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3577480">
    <w:abstractNumId w:val="1"/>
  </w:num>
  <w:num w:numId="2" w16cid:durableId="408769044">
    <w:abstractNumId w:val="6"/>
  </w:num>
  <w:num w:numId="3" w16cid:durableId="1466239453">
    <w:abstractNumId w:val="3"/>
  </w:num>
  <w:num w:numId="4" w16cid:durableId="936131709">
    <w:abstractNumId w:val="2"/>
  </w:num>
  <w:num w:numId="5" w16cid:durableId="250510896">
    <w:abstractNumId w:val="4"/>
  </w:num>
  <w:num w:numId="6" w16cid:durableId="713311486">
    <w:abstractNumId w:val="0"/>
  </w:num>
  <w:num w:numId="7" w16cid:durableId="1709328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52"/>
    <w:rsid w:val="00003C7E"/>
    <w:rsid w:val="00011DCC"/>
    <w:rsid w:val="000344B2"/>
    <w:rsid w:val="0005074D"/>
    <w:rsid w:val="00051F0A"/>
    <w:rsid w:val="00052223"/>
    <w:rsid w:val="00074B50"/>
    <w:rsid w:val="0008200B"/>
    <w:rsid w:val="00084CC3"/>
    <w:rsid w:val="000A24EC"/>
    <w:rsid w:val="000B0D18"/>
    <w:rsid w:val="000B70A3"/>
    <w:rsid w:val="000C4BFF"/>
    <w:rsid w:val="000C793C"/>
    <w:rsid w:val="000D4174"/>
    <w:rsid w:val="000D4CC4"/>
    <w:rsid w:val="000D7328"/>
    <w:rsid w:val="000E6B2F"/>
    <w:rsid w:val="000F6EFC"/>
    <w:rsid w:val="00101923"/>
    <w:rsid w:val="00103DAA"/>
    <w:rsid w:val="001042A1"/>
    <w:rsid w:val="00106E76"/>
    <w:rsid w:val="001200DD"/>
    <w:rsid w:val="0012152A"/>
    <w:rsid w:val="00126913"/>
    <w:rsid w:val="0013260B"/>
    <w:rsid w:val="00133DB4"/>
    <w:rsid w:val="001370F4"/>
    <w:rsid w:val="00142FCB"/>
    <w:rsid w:val="001443CB"/>
    <w:rsid w:val="001448C2"/>
    <w:rsid w:val="00145266"/>
    <w:rsid w:val="001453C4"/>
    <w:rsid w:val="00152506"/>
    <w:rsid w:val="00160251"/>
    <w:rsid w:val="00162DB3"/>
    <w:rsid w:val="00164F6E"/>
    <w:rsid w:val="0018161E"/>
    <w:rsid w:val="0018220F"/>
    <w:rsid w:val="001903E8"/>
    <w:rsid w:val="0019671B"/>
    <w:rsid w:val="001974FD"/>
    <w:rsid w:val="001A4854"/>
    <w:rsid w:val="001A7436"/>
    <w:rsid w:val="001B0BDA"/>
    <w:rsid w:val="001B5B6A"/>
    <w:rsid w:val="001C2EA0"/>
    <w:rsid w:val="001D05D7"/>
    <w:rsid w:val="001D4D18"/>
    <w:rsid w:val="001D4E56"/>
    <w:rsid w:val="001E128C"/>
    <w:rsid w:val="001E6302"/>
    <w:rsid w:val="001F091F"/>
    <w:rsid w:val="001F1397"/>
    <w:rsid w:val="0020081C"/>
    <w:rsid w:val="002019A6"/>
    <w:rsid w:val="00203C52"/>
    <w:rsid w:val="002054F5"/>
    <w:rsid w:val="00215BAF"/>
    <w:rsid w:val="00227AEC"/>
    <w:rsid w:val="002735CC"/>
    <w:rsid w:val="002801AC"/>
    <w:rsid w:val="002909E7"/>
    <w:rsid w:val="00293CE3"/>
    <w:rsid w:val="00294383"/>
    <w:rsid w:val="002A4E8C"/>
    <w:rsid w:val="002A7732"/>
    <w:rsid w:val="002B1BF9"/>
    <w:rsid w:val="002B24E0"/>
    <w:rsid w:val="002B2D5D"/>
    <w:rsid w:val="002B74D5"/>
    <w:rsid w:val="002C0E9C"/>
    <w:rsid w:val="002C0EE5"/>
    <w:rsid w:val="002C2970"/>
    <w:rsid w:val="002C62FA"/>
    <w:rsid w:val="002C6BB5"/>
    <w:rsid w:val="002C6CAF"/>
    <w:rsid w:val="002D7299"/>
    <w:rsid w:val="002E5B8D"/>
    <w:rsid w:val="002E76A3"/>
    <w:rsid w:val="002F0DBD"/>
    <w:rsid w:val="002F58C3"/>
    <w:rsid w:val="002F734F"/>
    <w:rsid w:val="00302F94"/>
    <w:rsid w:val="00313D58"/>
    <w:rsid w:val="00313E7A"/>
    <w:rsid w:val="00333040"/>
    <w:rsid w:val="00355D8B"/>
    <w:rsid w:val="003760A2"/>
    <w:rsid w:val="00394768"/>
    <w:rsid w:val="00396FE6"/>
    <w:rsid w:val="00397650"/>
    <w:rsid w:val="003D1605"/>
    <w:rsid w:val="003D4B70"/>
    <w:rsid w:val="003E53BC"/>
    <w:rsid w:val="003F22CE"/>
    <w:rsid w:val="0041009C"/>
    <w:rsid w:val="004132CC"/>
    <w:rsid w:val="0041689D"/>
    <w:rsid w:val="004372A0"/>
    <w:rsid w:val="00451AD7"/>
    <w:rsid w:val="0046184C"/>
    <w:rsid w:val="0046723F"/>
    <w:rsid w:val="00471AB2"/>
    <w:rsid w:val="00475FA9"/>
    <w:rsid w:val="00476B05"/>
    <w:rsid w:val="0048117A"/>
    <w:rsid w:val="00485C13"/>
    <w:rsid w:val="00486633"/>
    <w:rsid w:val="00487E89"/>
    <w:rsid w:val="00490637"/>
    <w:rsid w:val="00492540"/>
    <w:rsid w:val="004940C8"/>
    <w:rsid w:val="004A4714"/>
    <w:rsid w:val="004B2F17"/>
    <w:rsid w:val="004C4881"/>
    <w:rsid w:val="004C7A49"/>
    <w:rsid w:val="004E5356"/>
    <w:rsid w:val="004E65F7"/>
    <w:rsid w:val="004F265E"/>
    <w:rsid w:val="00501D18"/>
    <w:rsid w:val="005148F0"/>
    <w:rsid w:val="005206AC"/>
    <w:rsid w:val="00520EA5"/>
    <w:rsid w:val="00524228"/>
    <w:rsid w:val="0053613B"/>
    <w:rsid w:val="0055300A"/>
    <w:rsid w:val="00565D9E"/>
    <w:rsid w:val="00576F95"/>
    <w:rsid w:val="005773E6"/>
    <w:rsid w:val="005A5A1D"/>
    <w:rsid w:val="005C5B60"/>
    <w:rsid w:val="005C6618"/>
    <w:rsid w:val="005D7626"/>
    <w:rsid w:val="005E4F29"/>
    <w:rsid w:val="005E67D1"/>
    <w:rsid w:val="006061C6"/>
    <w:rsid w:val="00626C44"/>
    <w:rsid w:val="00627A7A"/>
    <w:rsid w:val="0063031D"/>
    <w:rsid w:val="006318D6"/>
    <w:rsid w:val="00637C5B"/>
    <w:rsid w:val="00640E28"/>
    <w:rsid w:val="00646689"/>
    <w:rsid w:val="00650A4D"/>
    <w:rsid w:val="00661DA4"/>
    <w:rsid w:val="00666A56"/>
    <w:rsid w:val="00683035"/>
    <w:rsid w:val="006B364D"/>
    <w:rsid w:val="006B5A6A"/>
    <w:rsid w:val="006C6332"/>
    <w:rsid w:val="006F74A6"/>
    <w:rsid w:val="0070143E"/>
    <w:rsid w:val="00710633"/>
    <w:rsid w:val="007127BD"/>
    <w:rsid w:val="00714289"/>
    <w:rsid w:val="00733F33"/>
    <w:rsid w:val="007377FE"/>
    <w:rsid w:val="00743B6B"/>
    <w:rsid w:val="00744DA0"/>
    <w:rsid w:val="007459FF"/>
    <w:rsid w:val="00751BE0"/>
    <w:rsid w:val="007630C5"/>
    <w:rsid w:val="00764657"/>
    <w:rsid w:val="00765970"/>
    <w:rsid w:val="00773304"/>
    <w:rsid w:val="00773AAD"/>
    <w:rsid w:val="00775BF4"/>
    <w:rsid w:val="0078554B"/>
    <w:rsid w:val="00785BF8"/>
    <w:rsid w:val="007867C1"/>
    <w:rsid w:val="007869EF"/>
    <w:rsid w:val="00790328"/>
    <w:rsid w:val="0079184E"/>
    <w:rsid w:val="007A199A"/>
    <w:rsid w:val="007A501E"/>
    <w:rsid w:val="007B7404"/>
    <w:rsid w:val="007F3DCF"/>
    <w:rsid w:val="007F4ACB"/>
    <w:rsid w:val="00820F8A"/>
    <w:rsid w:val="00821B4C"/>
    <w:rsid w:val="00827FF5"/>
    <w:rsid w:val="00841068"/>
    <w:rsid w:val="008561B8"/>
    <w:rsid w:val="00867B4A"/>
    <w:rsid w:val="00873E3A"/>
    <w:rsid w:val="00894254"/>
    <w:rsid w:val="008B3887"/>
    <w:rsid w:val="008B5A5D"/>
    <w:rsid w:val="008B756C"/>
    <w:rsid w:val="008C5A2B"/>
    <w:rsid w:val="008C6DDA"/>
    <w:rsid w:val="008D1C96"/>
    <w:rsid w:val="008E478F"/>
    <w:rsid w:val="008F05FD"/>
    <w:rsid w:val="008F5837"/>
    <w:rsid w:val="00911005"/>
    <w:rsid w:val="00920E5A"/>
    <w:rsid w:val="00926C4C"/>
    <w:rsid w:val="00927F21"/>
    <w:rsid w:val="00935209"/>
    <w:rsid w:val="00935CFB"/>
    <w:rsid w:val="00944244"/>
    <w:rsid w:val="00944CBC"/>
    <w:rsid w:val="00952F68"/>
    <w:rsid w:val="0095460F"/>
    <w:rsid w:val="009548C4"/>
    <w:rsid w:val="00957995"/>
    <w:rsid w:val="00965315"/>
    <w:rsid w:val="009701CA"/>
    <w:rsid w:val="009718E7"/>
    <w:rsid w:val="009916B3"/>
    <w:rsid w:val="009A15ED"/>
    <w:rsid w:val="009A7CA7"/>
    <w:rsid w:val="009C48C9"/>
    <w:rsid w:val="009E157D"/>
    <w:rsid w:val="009F4ABC"/>
    <w:rsid w:val="009F6EE5"/>
    <w:rsid w:val="00A0654C"/>
    <w:rsid w:val="00A315E1"/>
    <w:rsid w:val="00A35DAD"/>
    <w:rsid w:val="00A44056"/>
    <w:rsid w:val="00A56102"/>
    <w:rsid w:val="00A7729C"/>
    <w:rsid w:val="00A864FD"/>
    <w:rsid w:val="00A87DE4"/>
    <w:rsid w:val="00A91315"/>
    <w:rsid w:val="00A94004"/>
    <w:rsid w:val="00AA2534"/>
    <w:rsid w:val="00AA49B5"/>
    <w:rsid w:val="00AA668A"/>
    <w:rsid w:val="00AB2C9E"/>
    <w:rsid w:val="00AC3AEA"/>
    <w:rsid w:val="00AC3EE5"/>
    <w:rsid w:val="00AD3282"/>
    <w:rsid w:val="00AE5AE9"/>
    <w:rsid w:val="00AF2149"/>
    <w:rsid w:val="00B02307"/>
    <w:rsid w:val="00B035A2"/>
    <w:rsid w:val="00B05153"/>
    <w:rsid w:val="00B1298F"/>
    <w:rsid w:val="00B21DE3"/>
    <w:rsid w:val="00B2359F"/>
    <w:rsid w:val="00B40ACD"/>
    <w:rsid w:val="00B46434"/>
    <w:rsid w:val="00B50D57"/>
    <w:rsid w:val="00B52823"/>
    <w:rsid w:val="00B57939"/>
    <w:rsid w:val="00B57A2C"/>
    <w:rsid w:val="00B60329"/>
    <w:rsid w:val="00B65811"/>
    <w:rsid w:val="00B76B16"/>
    <w:rsid w:val="00B96341"/>
    <w:rsid w:val="00BB0797"/>
    <w:rsid w:val="00BB36B0"/>
    <w:rsid w:val="00BD13BD"/>
    <w:rsid w:val="00BE24B6"/>
    <w:rsid w:val="00BF4E99"/>
    <w:rsid w:val="00C0620F"/>
    <w:rsid w:val="00C06450"/>
    <w:rsid w:val="00C154F1"/>
    <w:rsid w:val="00C15DBD"/>
    <w:rsid w:val="00C21B10"/>
    <w:rsid w:val="00C37097"/>
    <w:rsid w:val="00C635C7"/>
    <w:rsid w:val="00C73FBE"/>
    <w:rsid w:val="00C81989"/>
    <w:rsid w:val="00C826E5"/>
    <w:rsid w:val="00C869C2"/>
    <w:rsid w:val="00C90A6E"/>
    <w:rsid w:val="00C92C67"/>
    <w:rsid w:val="00C93CF1"/>
    <w:rsid w:val="00C94AF6"/>
    <w:rsid w:val="00CC0AF5"/>
    <w:rsid w:val="00CD40CB"/>
    <w:rsid w:val="00CF0016"/>
    <w:rsid w:val="00CF031C"/>
    <w:rsid w:val="00CF560F"/>
    <w:rsid w:val="00D06867"/>
    <w:rsid w:val="00D209CF"/>
    <w:rsid w:val="00D275AD"/>
    <w:rsid w:val="00D45BE5"/>
    <w:rsid w:val="00D6051D"/>
    <w:rsid w:val="00D74585"/>
    <w:rsid w:val="00D76566"/>
    <w:rsid w:val="00D80F79"/>
    <w:rsid w:val="00DA446B"/>
    <w:rsid w:val="00DC0D61"/>
    <w:rsid w:val="00DE0664"/>
    <w:rsid w:val="00DE73F4"/>
    <w:rsid w:val="00DF14ED"/>
    <w:rsid w:val="00DF2A33"/>
    <w:rsid w:val="00E11816"/>
    <w:rsid w:val="00E1556F"/>
    <w:rsid w:val="00E309F7"/>
    <w:rsid w:val="00E32A1D"/>
    <w:rsid w:val="00E34125"/>
    <w:rsid w:val="00E40A00"/>
    <w:rsid w:val="00E46832"/>
    <w:rsid w:val="00E501D6"/>
    <w:rsid w:val="00E511E5"/>
    <w:rsid w:val="00E53C23"/>
    <w:rsid w:val="00E5436F"/>
    <w:rsid w:val="00E63422"/>
    <w:rsid w:val="00E65BA7"/>
    <w:rsid w:val="00E65C32"/>
    <w:rsid w:val="00E7750F"/>
    <w:rsid w:val="00E81C8F"/>
    <w:rsid w:val="00E83D8F"/>
    <w:rsid w:val="00E90BB5"/>
    <w:rsid w:val="00EA6DE6"/>
    <w:rsid w:val="00EB1211"/>
    <w:rsid w:val="00EB6748"/>
    <w:rsid w:val="00EC488E"/>
    <w:rsid w:val="00EC632E"/>
    <w:rsid w:val="00EC7DD4"/>
    <w:rsid w:val="00ED02D0"/>
    <w:rsid w:val="00ED5C24"/>
    <w:rsid w:val="00EE0ECA"/>
    <w:rsid w:val="00EE4410"/>
    <w:rsid w:val="00EE5111"/>
    <w:rsid w:val="00EF7D3C"/>
    <w:rsid w:val="00EF7E69"/>
    <w:rsid w:val="00F1480B"/>
    <w:rsid w:val="00F16B24"/>
    <w:rsid w:val="00F172FB"/>
    <w:rsid w:val="00F17D45"/>
    <w:rsid w:val="00F37E19"/>
    <w:rsid w:val="00F7765D"/>
    <w:rsid w:val="00F81D19"/>
    <w:rsid w:val="00F83CE4"/>
    <w:rsid w:val="00F859FE"/>
    <w:rsid w:val="00F8749D"/>
    <w:rsid w:val="00F9298A"/>
    <w:rsid w:val="00F9783F"/>
    <w:rsid w:val="00FA21E5"/>
    <w:rsid w:val="00FA6366"/>
    <w:rsid w:val="00FE315D"/>
    <w:rsid w:val="09B65CD3"/>
    <w:rsid w:val="11F1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83D7"/>
  <w15:docId w15:val="{521869FF-28DD-4158-8270-8C9DD337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52"/>
    <w:pPr>
      <w:spacing w:after="0" w:line="240" w:lineRule="auto"/>
    </w:pPr>
    <w:rPr>
      <w:rFonts w:ascii="Times New Roman" w:eastAsia="Times New Roman" w:hAnsi="Times New Roman" w:cs="Times New Roman"/>
      <w:sz w:val="24"/>
      <w:szCs w:val="24"/>
      <w:lang w:val="es-ES_tradnl"/>
    </w:rPr>
  </w:style>
  <w:style w:type="paragraph" w:styleId="Ttulo8">
    <w:name w:val="heading 8"/>
    <w:basedOn w:val="Normal"/>
    <w:next w:val="Normal"/>
    <w:link w:val="Ttulo8Car"/>
    <w:qFormat/>
    <w:rsid w:val="00F81D19"/>
    <w:pPr>
      <w:spacing w:before="240" w:after="60"/>
      <w:outlineLvl w:val="7"/>
    </w:pPr>
    <w:rPr>
      <w:i/>
      <w:iCs/>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03C52"/>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basedOn w:val="Fuentedeprrafopredeter"/>
    <w:link w:val="Textoindependiente2"/>
    <w:rsid w:val="00203C52"/>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203C52"/>
    <w:pPr>
      <w:ind w:right="-720"/>
    </w:pPr>
    <w:rPr>
      <w:bCs/>
      <w:iCs/>
    </w:rPr>
  </w:style>
  <w:style w:type="character" w:customStyle="1" w:styleId="TextoindependienteCar">
    <w:name w:val="Texto independiente Car"/>
    <w:basedOn w:val="Fuentedeprrafopredeter"/>
    <w:link w:val="Textoindependiente"/>
    <w:rsid w:val="00203C52"/>
    <w:rPr>
      <w:rFonts w:ascii="Times New Roman" w:eastAsia="Times New Roman" w:hAnsi="Times New Roman" w:cs="Times New Roman"/>
      <w:bCs/>
      <w:iCs/>
      <w:sz w:val="24"/>
      <w:szCs w:val="24"/>
      <w:lang w:val="es-ES_tradnl"/>
    </w:rPr>
  </w:style>
  <w:style w:type="character" w:styleId="Refdecomentario">
    <w:name w:val="annotation reference"/>
    <w:basedOn w:val="Fuentedeprrafopredeter"/>
    <w:uiPriority w:val="99"/>
    <w:semiHidden/>
    <w:unhideWhenUsed/>
    <w:rsid w:val="00203C52"/>
    <w:rPr>
      <w:sz w:val="16"/>
      <w:szCs w:val="16"/>
    </w:rPr>
  </w:style>
  <w:style w:type="paragraph" w:styleId="Textocomentario">
    <w:name w:val="annotation text"/>
    <w:basedOn w:val="Normal"/>
    <w:link w:val="TextocomentarioCar"/>
    <w:uiPriority w:val="99"/>
    <w:semiHidden/>
    <w:unhideWhenUsed/>
    <w:rsid w:val="00203C52"/>
    <w:rPr>
      <w:sz w:val="20"/>
      <w:szCs w:val="20"/>
    </w:rPr>
  </w:style>
  <w:style w:type="character" w:customStyle="1" w:styleId="TextocomentarioCar">
    <w:name w:val="Texto comentario Car"/>
    <w:basedOn w:val="Fuentedeprrafopredeter"/>
    <w:link w:val="Textocomentario"/>
    <w:uiPriority w:val="99"/>
    <w:semiHidden/>
    <w:rsid w:val="00203C5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03C52"/>
    <w:rPr>
      <w:b/>
      <w:bCs/>
    </w:rPr>
  </w:style>
  <w:style w:type="character" w:customStyle="1" w:styleId="AsuntodelcomentarioCar">
    <w:name w:val="Asunto del comentario Car"/>
    <w:basedOn w:val="TextocomentarioCar"/>
    <w:link w:val="Asuntodelcomentario"/>
    <w:uiPriority w:val="99"/>
    <w:semiHidden/>
    <w:rsid w:val="00203C52"/>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203C5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C52"/>
    <w:rPr>
      <w:rFonts w:ascii="Tahoma" w:eastAsia="Times New Roman" w:hAnsi="Tahoma" w:cs="Tahoma"/>
      <w:sz w:val="16"/>
      <w:szCs w:val="16"/>
      <w:lang w:val="es-ES_tradnl"/>
    </w:rPr>
  </w:style>
  <w:style w:type="character" w:styleId="Hipervnculo">
    <w:name w:val="Hyperlink"/>
    <w:basedOn w:val="Fuentedeprrafopredeter"/>
    <w:uiPriority w:val="99"/>
    <w:unhideWhenUsed/>
    <w:rsid w:val="00AC3EE5"/>
    <w:rPr>
      <w:color w:val="0000FF" w:themeColor="hyperlink"/>
      <w:u w:val="single"/>
    </w:rPr>
  </w:style>
  <w:style w:type="character" w:customStyle="1" w:styleId="Ttulo8Car">
    <w:name w:val="Título 8 Car"/>
    <w:basedOn w:val="Fuentedeprrafopredeter"/>
    <w:link w:val="Ttulo8"/>
    <w:rsid w:val="00F81D19"/>
    <w:rPr>
      <w:rFonts w:ascii="Times New Roman" w:eastAsia="Times New Roman" w:hAnsi="Times New Roman" w:cs="Times New Roman"/>
      <w:i/>
      <w:iCs/>
      <w:sz w:val="24"/>
      <w:szCs w:val="24"/>
      <w:lang w:val="es-PE" w:eastAsia="es-ES"/>
    </w:rPr>
  </w:style>
  <w:style w:type="paragraph" w:styleId="Encabezado">
    <w:name w:val="header"/>
    <w:basedOn w:val="Normal"/>
    <w:link w:val="EncabezadoCar"/>
    <w:uiPriority w:val="99"/>
    <w:rsid w:val="00F81D19"/>
    <w:pPr>
      <w:tabs>
        <w:tab w:val="center" w:pos="4252"/>
        <w:tab w:val="right" w:pos="8504"/>
      </w:tabs>
    </w:pPr>
    <w:rPr>
      <w:lang w:val="es-PE" w:eastAsia="es-ES"/>
    </w:rPr>
  </w:style>
  <w:style w:type="character" w:customStyle="1" w:styleId="EncabezadoCar">
    <w:name w:val="Encabezado Car"/>
    <w:basedOn w:val="Fuentedeprrafopredeter"/>
    <w:link w:val="Encabezado"/>
    <w:uiPriority w:val="99"/>
    <w:rsid w:val="00F81D19"/>
    <w:rPr>
      <w:rFonts w:ascii="Times New Roman" w:eastAsia="Times New Roman" w:hAnsi="Times New Roman" w:cs="Times New Roman"/>
      <w:sz w:val="24"/>
      <w:szCs w:val="24"/>
      <w:lang w:val="es-PE" w:eastAsia="es-ES"/>
    </w:rPr>
  </w:style>
  <w:style w:type="paragraph" w:styleId="Piedepgina">
    <w:name w:val="footer"/>
    <w:basedOn w:val="Normal"/>
    <w:link w:val="PiedepginaCar"/>
    <w:rsid w:val="00F81D19"/>
    <w:pPr>
      <w:tabs>
        <w:tab w:val="center" w:pos="4252"/>
        <w:tab w:val="right" w:pos="8504"/>
      </w:tabs>
    </w:pPr>
    <w:rPr>
      <w:lang w:val="es-PE" w:eastAsia="es-ES"/>
    </w:rPr>
  </w:style>
  <w:style w:type="character" w:customStyle="1" w:styleId="PiedepginaCar">
    <w:name w:val="Pie de página Car"/>
    <w:basedOn w:val="Fuentedeprrafopredeter"/>
    <w:link w:val="Piedepgina"/>
    <w:rsid w:val="00F81D19"/>
    <w:rPr>
      <w:rFonts w:ascii="Times New Roman" w:eastAsia="Times New Roman" w:hAnsi="Times New Roman" w:cs="Times New Roman"/>
      <w:sz w:val="24"/>
      <w:szCs w:val="24"/>
      <w:lang w:val="es-PE" w:eastAsia="es-ES"/>
    </w:rPr>
  </w:style>
  <w:style w:type="character" w:styleId="Nmerodepgina">
    <w:name w:val="page number"/>
    <w:rsid w:val="00F81D19"/>
    <w:rPr>
      <w:rFonts w:cs="Times New Roman"/>
    </w:rPr>
  </w:style>
  <w:style w:type="paragraph" w:styleId="Sinespaciado">
    <w:name w:val="No Spacing"/>
    <w:uiPriority w:val="1"/>
    <w:qFormat/>
    <w:rsid w:val="0048117A"/>
    <w:pPr>
      <w:spacing w:after="0" w:line="240" w:lineRule="auto"/>
    </w:pPr>
    <w:rPr>
      <w:lang w:val="es-PE"/>
    </w:rPr>
  </w:style>
  <w:style w:type="character" w:styleId="Mencinsinresolver">
    <w:name w:val="Unresolved Mention"/>
    <w:basedOn w:val="Fuentedeprrafopredeter"/>
    <w:uiPriority w:val="99"/>
    <w:semiHidden/>
    <w:unhideWhenUsed/>
    <w:rsid w:val="00EB6748"/>
    <w:rPr>
      <w:color w:val="605E5C"/>
      <w:shd w:val="clear" w:color="auto" w:fill="E1DFDD"/>
    </w:rPr>
  </w:style>
  <w:style w:type="character" w:styleId="Hipervnculovisitado">
    <w:name w:val="FollowedHyperlink"/>
    <w:basedOn w:val="Fuentedeprrafopredeter"/>
    <w:uiPriority w:val="99"/>
    <w:semiHidden/>
    <w:unhideWhenUsed/>
    <w:rsid w:val="00011DCC"/>
    <w:rPr>
      <w:color w:val="800080" w:themeColor="followedHyperlink"/>
      <w:u w:val="single"/>
    </w:rPr>
  </w:style>
  <w:style w:type="character" w:customStyle="1" w:styleId="xcontentpasted0">
    <w:name w:val="x_contentpasted0"/>
    <w:basedOn w:val="Fuentedeprrafopredeter"/>
    <w:rsid w:val="005773E6"/>
  </w:style>
  <w:style w:type="paragraph" w:styleId="Prrafodelista">
    <w:name w:val="List Paragraph"/>
    <w:basedOn w:val="Normal"/>
    <w:uiPriority w:val="34"/>
    <w:qFormat/>
    <w:rsid w:val="00471AB2"/>
    <w:pPr>
      <w:ind w:left="720"/>
      <w:contextualSpacing/>
    </w:pPr>
  </w:style>
  <w:style w:type="character" w:customStyle="1" w:styleId="xcontentpasted1">
    <w:name w:val="x_contentpasted1"/>
    <w:basedOn w:val="Fuentedeprrafopredeter"/>
    <w:rsid w:val="000E6B2F"/>
  </w:style>
  <w:style w:type="paragraph" w:customStyle="1" w:styleId="Default">
    <w:name w:val="Default"/>
    <w:rsid w:val="00CD40CB"/>
    <w:pPr>
      <w:autoSpaceDE w:val="0"/>
      <w:autoSpaceDN w:val="0"/>
      <w:adjustRightInd w:val="0"/>
      <w:spacing w:after="0" w:line="240" w:lineRule="auto"/>
    </w:pPr>
    <w:rPr>
      <w:rFonts w:ascii="Arial" w:hAnsi="Arial" w:cs="Arial"/>
      <w:color w:val="000000"/>
      <w:sz w:val="24"/>
      <w:szCs w:val="24"/>
      <w:lang w:val="es-PE"/>
    </w:rPr>
  </w:style>
  <w:style w:type="table" w:styleId="Tablaconcuadrcula">
    <w:name w:val="Table Grid"/>
    <w:basedOn w:val="Tablanormal"/>
    <w:uiPriority w:val="59"/>
    <w:rsid w:val="0073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Normal"/>
    <w:rsid w:val="00DA446B"/>
    <w:pPr>
      <w:spacing w:before="120" w:after="240"/>
      <w:jc w:val="center"/>
    </w:pPr>
    <w:rPr>
      <w:b/>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5603">
      <w:bodyDiv w:val="1"/>
      <w:marLeft w:val="0"/>
      <w:marRight w:val="0"/>
      <w:marTop w:val="0"/>
      <w:marBottom w:val="0"/>
      <w:divBdr>
        <w:top w:val="none" w:sz="0" w:space="0" w:color="auto"/>
        <w:left w:val="none" w:sz="0" w:space="0" w:color="auto"/>
        <w:bottom w:val="none" w:sz="0" w:space="0" w:color="auto"/>
        <w:right w:val="none" w:sz="0" w:space="0" w:color="auto"/>
      </w:divBdr>
      <w:divsChild>
        <w:div w:id="1195390493">
          <w:marLeft w:val="0"/>
          <w:marRight w:val="0"/>
          <w:marTop w:val="0"/>
          <w:marBottom w:val="0"/>
          <w:divBdr>
            <w:top w:val="none" w:sz="0" w:space="0" w:color="auto"/>
            <w:left w:val="none" w:sz="0" w:space="0" w:color="auto"/>
            <w:bottom w:val="none" w:sz="0" w:space="0" w:color="auto"/>
            <w:right w:val="none" w:sz="0" w:space="0" w:color="auto"/>
          </w:divBdr>
          <w:divsChild>
            <w:div w:id="525337785">
              <w:marLeft w:val="0"/>
              <w:marRight w:val="0"/>
              <w:marTop w:val="0"/>
              <w:marBottom w:val="0"/>
              <w:divBdr>
                <w:top w:val="none" w:sz="0" w:space="0" w:color="auto"/>
                <w:left w:val="none" w:sz="0" w:space="0" w:color="auto"/>
                <w:bottom w:val="none" w:sz="0" w:space="0" w:color="auto"/>
                <w:right w:val="none" w:sz="0" w:space="0" w:color="auto"/>
              </w:divBdr>
              <w:divsChild>
                <w:div w:id="19280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0719">
      <w:bodyDiv w:val="1"/>
      <w:marLeft w:val="0"/>
      <w:marRight w:val="0"/>
      <w:marTop w:val="0"/>
      <w:marBottom w:val="0"/>
      <w:divBdr>
        <w:top w:val="none" w:sz="0" w:space="0" w:color="auto"/>
        <w:left w:val="none" w:sz="0" w:space="0" w:color="auto"/>
        <w:bottom w:val="none" w:sz="0" w:space="0" w:color="auto"/>
        <w:right w:val="none" w:sz="0" w:space="0" w:color="auto"/>
      </w:divBdr>
      <w:divsChild>
        <w:div w:id="86192308">
          <w:marLeft w:val="0"/>
          <w:marRight w:val="0"/>
          <w:marTop w:val="0"/>
          <w:marBottom w:val="0"/>
          <w:divBdr>
            <w:top w:val="none" w:sz="0" w:space="0" w:color="auto"/>
            <w:left w:val="none" w:sz="0" w:space="0" w:color="auto"/>
            <w:bottom w:val="none" w:sz="0" w:space="0" w:color="auto"/>
            <w:right w:val="none" w:sz="0" w:space="0" w:color="auto"/>
          </w:divBdr>
          <w:divsChild>
            <w:div w:id="732049795">
              <w:marLeft w:val="0"/>
              <w:marRight w:val="0"/>
              <w:marTop w:val="0"/>
              <w:marBottom w:val="0"/>
              <w:divBdr>
                <w:top w:val="none" w:sz="0" w:space="0" w:color="auto"/>
                <w:left w:val="none" w:sz="0" w:space="0" w:color="auto"/>
                <w:bottom w:val="none" w:sz="0" w:space="0" w:color="auto"/>
                <w:right w:val="none" w:sz="0" w:space="0" w:color="auto"/>
              </w:divBdr>
              <w:divsChild>
                <w:div w:id="11162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4073">
      <w:bodyDiv w:val="1"/>
      <w:marLeft w:val="0"/>
      <w:marRight w:val="0"/>
      <w:marTop w:val="0"/>
      <w:marBottom w:val="0"/>
      <w:divBdr>
        <w:top w:val="none" w:sz="0" w:space="0" w:color="auto"/>
        <w:left w:val="none" w:sz="0" w:space="0" w:color="auto"/>
        <w:bottom w:val="none" w:sz="0" w:space="0" w:color="auto"/>
        <w:right w:val="none" w:sz="0" w:space="0" w:color="auto"/>
      </w:divBdr>
    </w:div>
    <w:div w:id="637610768">
      <w:bodyDiv w:val="1"/>
      <w:marLeft w:val="0"/>
      <w:marRight w:val="0"/>
      <w:marTop w:val="0"/>
      <w:marBottom w:val="0"/>
      <w:divBdr>
        <w:top w:val="none" w:sz="0" w:space="0" w:color="auto"/>
        <w:left w:val="none" w:sz="0" w:space="0" w:color="auto"/>
        <w:bottom w:val="none" w:sz="0" w:space="0" w:color="auto"/>
        <w:right w:val="none" w:sz="0" w:space="0" w:color="auto"/>
      </w:divBdr>
      <w:divsChild>
        <w:div w:id="1876892378">
          <w:marLeft w:val="0"/>
          <w:marRight w:val="0"/>
          <w:marTop w:val="0"/>
          <w:marBottom w:val="0"/>
          <w:divBdr>
            <w:top w:val="none" w:sz="0" w:space="0" w:color="auto"/>
            <w:left w:val="none" w:sz="0" w:space="0" w:color="auto"/>
            <w:bottom w:val="none" w:sz="0" w:space="0" w:color="auto"/>
            <w:right w:val="none" w:sz="0" w:space="0" w:color="auto"/>
          </w:divBdr>
          <w:divsChild>
            <w:div w:id="1388601781">
              <w:marLeft w:val="0"/>
              <w:marRight w:val="0"/>
              <w:marTop w:val="0"/>
              <w:marBottom w:val="0"/>
              <w:divBdr>
                <w:top w:val="none" w:sz="0" w:space="0" w:color="auto"/>
                <w:left w:val="none" w:sz="0" w:space="0" w:color="auto"/>
                <w:bottom w:val="none" w:sz="0" w:space="0" w:color="auto"/>
                <w:right w:val="none" w:sz="0" w:space="0" w:color="auto"/>
              </w:divBdr>
              <w:divsChild>
                <w:div w:id="9489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6638">
      <w:bodyDiv w:val="1"/>
      <w:marLeft w:val="0"/>
      <w:marRight w:val="0"/>
      <w:marTop w:val="0"/>
      <w:marBottom w:val="0"/>
      <w:divBdr>
        <w:top w:val="none" w:sz="0" w:space="0" w:color="auto"/>
        <w:left w:val="none" w:sz="0" w:space="0" w:color="auto"/>
        <w:bottom w:val="none" w:sz="0" w:space="0" w:color="auto"/>
        <w:right w:val="none" w:sz="0" w:space="0" w:color="auto"/>
      </w:divBdr>
      <w:divsChild>
        <w:div w:id="549877049">
          <w:marLeft w:val="0"/>
          <w:marRight w:val="0"/>
          <w:marTop w:val="0"/>
          <w:marBottom w:val="0"/>
          <w:divBdr>
            <w:top w:val="none" w:sz="0" w:space="0" w:color="auto"/>
            <w:left w:val="none" w:sz="0" w:space="0" w:color="auto"/>
            <w:bottom w:val="none" w:sz="0" w:space="0" w:color="auto"/>
            <w:right w:val="none" w:sz="0" w:space="0" w:color="auto"/>
          </w:divBdr>
          <w:divsChild>
            <w:div w:id="41370196">
              <w:marLeft w:val="0"/>
              <w:marRight w:val="0"/>
              <w:marTop w:val="0"/>
              <w:marBottom w:val="0"/>
              <w:divBdr>
                <w:top w:val="none" w:sz="0" w:space="0" w:color="auto"/>
                <w:left w:val="none" w:sz="0" w:space="0" w:color="auto"/>
                <w:bottom w:val="none" w:sz="0" w:space="0" w:color="auto"/>
                <w:right w:val="none" w:sz="0" w:space="0" w:color="auto"/>
              </w:divBdr>
              <w:divsChild>
                <w:div w:id="1543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1889">
      <w:bodyDiv w:val="1"/>
      <w:marLeft w:val="0"/>
      <w:marRight w:val="0"/>
      <w:marTop w:val="0"/>
      <w:marBottom w:val="0"/>
      <w:divBdr>
        <w:top w:val="none" w:sz="0" w:space="0" w:color="auto"/>
        <w:left w:val="none" w:sz="0" w:space="0" w:color="auto"/>
        <w:bottom w:val="none" w:sz="0" w:space="0" w:color="auto"/>
        <w:right w:val="none" w:sz="0" w:space="0" w:color="auto"/>
      </w:divBdr>
      <w:divsChild>
        <w:div w:id="313029281">
          <w:marLeft w:val="0"/>
          <w:marRight w:val="0"/>
          <w:marTop w:val="0"/>
          <w:marBottom w:val="0"/>
          <w:divBdr>
            <w:top w:val="none" w:sz="0" w:space="0" w:color="auto"/>
            <w:left w:val="none" w:sz="0" w:space="0" w:color="auto"/>
            <w:bottom w:val="none" w:sz="0" w:space="0" w:color="auto"/>
            <w:right w:val="none" w:sz="0" w:space="0" w:color="auto"/>
          </w:divBdr>
          <w:divsChild>
            <w:div w:id="258605730">
              <w:marLeft w:val="0"/>
              <w:marRight w:val="0"/>
              <w:marTop w:val="0"/>
              <w:marBottom w:val="0"/>
              <w:divBdr>
                <w:top w:val="none" w:sz="0" w:space="0" w:color="auto"/>
                <w:left w:val="none" w:sz="0" w:space="0" w:color="auto"/>
                <w:bottom w:val="none" w:sz="0" w:space="0" w:color="auto"/>
                <w:right w:val="none" w:sz="0" w:space="0" w:color="auto"/>
              </w:divBdr>
              <w:divsChild>
                <w:div w:id="8480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854">
      <w:bodyDiv w:val="1"/>
      <w:marLeft w:val="0"/>
      <w:marRight w:val="0"/>
      <w:marTop w:val="0"/>
      <w:marBottom w:val="0"/>
      <w:divBdr>
        <w:top w:val="none" w:sz="0" w:space="0" w:color="auto"/>
        <w:left w:val="none" w:sz="0" w:space="0" w:color="auto"/>
        <w:bottom w:val="none" w:sz="0" w:space="0" w:color="auto"/>
        <w:right w:val="none" w:sz="0" w:space="0" w:color="auto"/>
      </w:divBdr>
      <w:divsChild>
        <w:div w:id="2116243140">
          <w:marLeft w:val="0"/>
          <w:marRight w:val="0"/>
          <w:marTop w:val="0"/>
          <w:marBottom w:val="0"/>
          <w:divBdr>
            <w:top w:val="none" w:sz="0" w:space="0" w:color="auto"/>
            <w:left w:val="none" w:sz="0" w:space="0" w:color="auto"/>
            <w:bottom w:val="none" w:sz="0" w:space="0" w:color="auto"/>
            <w:right w:val="none" w:sz="0" w:space="0" w:color="auto"/>
          </w:divBdr>
          <w:divsChild>
            <w:div w:id="449205023">
              <w:marLeft w:val="0"/>
              <w:marRight w:val="0"/>
              <w:marTop w:val="0"/>
              <w:marBottom w:val="0"/>
              <w:divBdr>
                <w:top w:val="none" w:sz="0" w:space="0" w:color="auto"/>
                <w:left w:val="none" w:sz="0" w:space="0" w:color="auto"/>
                <w:bottom w:val="none" w:sz="0" w:space="0" w:color="auto"/>
                <w:right w:val="none" w:sz="0" w:space="0" w:color="auto"/>
              </w:divBdr>
              <w:divsChild>
                <w:div w:id="4870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9383">
      <w:bodyDiv w:val="1"/>
      <w:marLeft w:val="0"/>
      <w:marRight w:val="0"/>
      <w:marTop w:val="0"/>
      <w:marBottom w:val="0"/>
      <w:divBdr>
        <w:top w:val="none" w:sz="0" w:space="0" w:color="auto"/>
        <w:left w:val="none" w:sz="0" w:space="0" w:color="auto"/>
        <w:bottom w:val="none" w:sz="0" w:space="0" w:color="auto"/>
        <w:right w:val="none" w:sz="0" w:space="0" w:color="auto"/>
      </w:divBdr>
    </w:div>
    <w:div w:id="2018263980">
      <w:bodyDiv w:val="1"/>
      <w:marLeft w:val="0"/>
      <w:marRight w:val="0"/>
      <w:marTop w:val="0"/>
      <w:marBottom w:val="0"/>
      <w:divBdr>
        <w:top w:val="none" w:sz="0" w:space="0" w:color="auto"/>
        <w:left w:val="none" w:sz="0" w:space="0" w:color="auto"/>
        <w:bottom w:val="none" w:sz="0" w:space="0" w:color="auto"/>
        <w:right w:val="none" w:sz="0" w:space="0" w:color="auto"/>
      </w:divBdr>
      <w:divsChild>
        <w:div w:id="2044397335">
          <w:marLeft w:val="0"/>
          <w:marRight w:val="0"/>
          <w:marTop w:val="0"/>
          <w:marBottom w:val="0"/>
          <w:divBdr>
            <w:top w:val="none" w:sz="0" w:space="0" w:color="auto"/>
            <w:left w:val="none" w:sz="0" w:space="0" w:color="auto"/>
            <w:bottom w:val="none" w:sz="0" w:space="0" w:color="auto"/>
            <w:right w:val="none" w:sz="0" w:space="0" w:color="auto"/>
          </w:divBdr>
        </w:div>
        <w:div w:id="301353711">
          <w:marLeft w:val="0"/>
          <w:marRight w:val="0"/>
          <w:marTop w:val="0"/>
          <w:marBottom w:val="0"/>
          <w:divBdr>
            <w:top w:val="none" w:sz="0" w:space="0" w:color="auto"/>
            <w:left w:val="none" w:sz="0" w:space="0" w:color="auto"/>
            <w:bottom w:val="none" w:sz="0" w:space="0" w:color="auto"/>
            <w:right w:val="none" w:sz="0" w:space="0" w:color="auto"/>
          </w:divBdr>
        </w:div>
        <w:div w:id="151067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vocatorias.contraloria.gob.pe/bid.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torias.proyectobid3@contraloria.gob.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sultorias.proyectobid3@contraloria.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mailto:contrataciones.proyectobid3@contraloria.gob.pe.%2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torias.proyectobid3@contralori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73743-E957-436C-A8F7-BD1465582616}">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078F7A07-A601-4243-B751-8C716DF5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C66F8-9DAD-495E-A185-56E18891C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Inter-American Development Bank</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Jorge Paul Arturo Quilca Molina</cp:lastModifiedBy>
  <cp:revision>19</cp:revision>
  <cp:lastPrinted>2024-08-22T20:28:00Z</cp:lastPrinted>
  <dcterms:created xsi:type="dcterms:W3CDTF">2025-02-07T15:33:00Z</dcterms:created>
  <dcterms:modified xsi:type="dcterms:W3CDTF">2025-08-26T21:22:00Z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